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header+xml" PartName="/word/header1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ms-word.stylesWithEffects+xml" PartName="/word/stylesWithEffect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 ?>
<Relationships xmlns="http://schemas.openxmlformats.org/package/2006/relationships">
  <Relationship Id="rId1" Target="word/document.xml" Type="http://schemas.openxmlformats.org/officeDocument/2006/relationships/officeDocument"/>
  <Relationship Id="rId2" Target="docProps/app.xml" Type="http://schemas.openxmlformats.org/officeDocument/2006/relationships/extended-properties"/>
  <Relationship Id="rId3" Target="docProps/core.xml" Type="http://schemas.openxmlformats.org/package/2006/relationships/metadata/core-properties"/>
</Relationships>

</file>

<file path=word/document.xml><?xml version="1.0" encoding="utf-8"?>
<w:document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body>
    <w:p w14:paraId="03000000">
      <w:pPr>
        <w:widowControl w:val="1"/>
        <w:spacing w:after="0" w:line="240" w:lineRule="auto"/>
        <w:ind w:left="708"/>
        <w:jc w:val="right"/>
        <w:rPr>
          <w:rFonts w:ascii="PT Astra Serif" w:hAnsi="PT Astra Serif"/>
          <w:color w:themeColor="background1" w:val="FFFFFF"/>
          <w:sz w:val="24"/>
        </w:rPr>
      </w:pPr>
      <w:r>
        <w:rPr>
          <w:rFonts w:ascii="PT Astra Serif" w:hAnsi="PT Astra Serif"/>
          <w:color w:themeColor="background1" w:val="FFFFFF"/>
          <w:sz w:val="24"/>
        </w:rPr>
        <w:t>По состоянию на 19.12.2023</w:t>
      </w:r>
    </w:p>
    <w:p w14:paraId="04000000">
      <w:pPr>
        <w:widowControl w:val="1"/>
        <w:spacing w:after="0" w:line="240" w:lineRule="auto"/>
        <w:ind w:left="708" w:right="-32"/>
        <w:jc w:val="center"/>
        <w:rPr>
          <w:rFonts w:ascii="PT Astra Serif" w:hAnsi="PT Astra Serif"/>
          <w:b w:val="1"/>
          <w:sz w:val="28"/>
        </w:rPr>
      </w:pPr>
      <w:r>
        <w:rPr>
          <w:rFonts w:ascii="PT Astra Serif" w:hAnsi="PT Astra Serif"/>
          <w:b w:val="1"/>
          <w:sz w:val="28"/>
        </w:rPr>
        <w:t>Сведения о «действующих» организационных комитетах</w:t>
      </w:r>
    </w:p>
    <w:p w14:paraId="05000000">
      <w:pPr>
        <w:widowControl w:val="1"/>
        <w:spacing w:after="0" w:line="240" w:lineRule="auto"/>
        <w:ind w:left="708" w:right="-32"/>
        <w:jc w:val="center"/>
        <w:rPr>
          <w:rFonts w:ascii="PT Astra Serif" w:hAnsi="PT Astra Serif"/>
          <w:b w:val="1"/>
          <w:sz w:val="28"/>
        </w:rPr>
      </w:pPr>
    </w:p>
    <w:tbl>
      <w:tblPr>
        <w:tblStyle w:val="Style_2"/>
        <w:tblW w:type="auto" w:w="0"/>
        <w:tblInd w:type="dxa" w:w="-34"/>
        <w:tblBorders>
          <w:top w:color="000000" w:sz="4" w:val="single"/>
          <w:left w:color="000000" w:sz="4" w:val="single"/>
          <w:bottom w:color="000000" w:sz="4" w:val="single"/>
          <w:right w:color="000000" w:sz="4" w:val="single"/>
          <w:insideH w:color="000000" w:sz="4" w:val="single"/>
          <w:insideV w:color="000000" w:sz="4" w:val="single"/>
        </w:tblBorders>
        <w:tblLayout w:type="fixed"/>
      </w:tblPr>
      <w:tblGrid>
        <w:gridCol w:w="993"/>
        <w:gridCol w:w="5953"/>
        <w:gridCol w:w="3544"/>
        <w:gridCol w:w="4820"/>
      </w:tblGrid>
      <w:tr>
        <w:tc>
          <w:tcPr>
            <w:tcW w:type="dxa" w:w="99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06000000">
            <w:pPr>
              <w:widowControl w:val="1"/>
              <w:spacing w:after="0" w:line="240" w:lineRule="auto"/>
              <w:ind/>
              <w:jc w:val="center"/>
              <w:rPr>
                <w:rFonts w:ascii="PT Astra Serif" w:hAnsi="PT Astra Serif"/>
                <w:b w:val="1"/>
                <w:sz w:val="24"/>
              </w:rPr>
            </w:pPr>
            <w:r>
              <w:rPr>
                <w:rFonts w:ascii="PT Astra Serif" w:hAnsi="PT Astra Serif"/>
                <w:b w:val="1"/>
              </w:rPr>
              <w:t xml:space="preserve">№ </w:t>
            </w:r>
            <w:r>
              <w:rPr>
                <w:rFonts w:ascii="PT Astra Serif" w:hAnsi="PT Astra Serif"/>
                <w:b w:val="1"/>
              </w:rPr>
              <w:t>п</w:t>
            </w:r>
            <w:r>
              <w:rPr>
                <w:rFonts w:ascii="PT Astra Serif" w:hAnsi="PT Astra Serif"/>
                <w:b w:val="1"/>
              </w:rPr>
              <w:t>/п</w:t>
            </w:r>
          </w:p>
        </w:tc>
        <w:tc>
          <w:tcPr>
            <w:tcW w:type="dxa" w:w="595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07000000">
            <w:pPr>
              <w:widowControl w:val="1"/>
              <w:spacing w:after="0" w:line="240" w:lineRule="auto"/>
              <w:ind/>
              <w:jc w:val="center"/>
              <w:rPr>
                <w:rFonts w:ascii="PT Astra Serif" w:hAnsi="PT Astra Serif"/>
                <w:b w:val="1"/>
                <w:sz w:val="24"/>
              </w:rPr>
            </w:pPr>
            <w:r>
              <w:rPr>
                <w:rFonts w:ascii="PT Astra Serif" w:hAnsi="PT Astra Serif"/>
                <w:b w:val="1"/>
              </w:rPr>
              <w:t>Наименование</w:t>
            </w:r>
          </w:p>
          <w:p w14:paraId="08000000">
            <w:pPr>
              <w:widowControl w:val="1"/>
              <w:spacing w:after="0" w:line="240" w:lineRule="auto"/>
              <w:ind/>
              <w:jc w:val="center"/>
              <w:rPr>
                <w:rFonts w:ascii="PT Astra Serif" w:hAnsi="PT Astra Serif"/>
                <w:b w:val="1"/>
                <w:sz w:val="24"/>
              </w:rPr>
            </w:pPr>
            <w:r>
              <w:rPr>
                <w:rFonts w:ascii="PT Astra Serif" w:hAnsi="PT Astra Serif"/>
                <w:b w:val="1"/>
              </w:rPr>
              <w:t>орг. комитета</w:t>
            </w:r>
          </w:p>
        </w:tc>
        <w:tc>
          <w:tcPr>
            <w:tcW w:type="dxa" w:w="354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09000000">
            <w:pPr>
              <w:widowControl w:val="1"/>
              <w:spacing w:after="0" w:line="240" w:lineRule="auto"/>
              <w:ind/>
              <w:jc w:val="center"/>
              <w:rPr>
                <w:rFonts w:ascii="PT Astra Serif" w:hAnsi="PT Astra Serif"/>
                <w:b w:val="1"/>
                <w:sz w:val="24"/>
              </w:rPr>
            </w:pPr>
            <w:r>
              <w:rPr>
                <w:rFonts w:ascii="PT Astra Serif" w:hAnsi="PT Astra Serif"/>
                <w:b w:val="1"/>
              </w:rPr>
              <w:t>Дата начала работы</w:t>
            </w:r>
          </w:p>
          <w:p w14:paraId="0A000000">
            <w:pPr>
              <w:widowControl w:val="1"/>
              <w:spacing w:after="0" w:line="240" w:lineRule="auto"/>
              <w:ind/>
              <w:jc w:val="center"/>
              <w:rPr>
                <w:rFonts w:ascii="PT Astra Serif" w:hAnsi="PT Astra Serif"/>
                <w:b w:val="1"/>
                <w:sz w:val="24"/>
              </w:rPr>
            </w:pPr>
            <w:r>
              <w:rPr>
                <w:rFonts w:ascii="PT Astra Serif" w:hAnsi="PT Astra Serif"/>
                <w:b w:val="1"/>
              </w:rPr>
              <w:t>орг. комитета/дата уведомления Минюста России</w:t>
            </w:r>
          </w:p>
        </w:tc>
        <w:tc>
          <w:tcPr>
            <w:tcW w:type="dxa" w:w="482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0B000000">
            <w:pPr>
              <w:widowControl w:val="1"/>
              <w:spacing w:after="0" w:line="240" w:lineRule="auto"/>
              <w:ind/>
              <w:jc w:val="center"/>
              <w:rPr>
                <w:rFonts w:ascii="PT Astra Serif" w:hAnsi="PT Astra Serif"/>
                <w:b w:val="1"/>
                <w:sz w:val="24"/>
              </w:rPr>
            </w:pPr>
            <w:r>
              <w:rPr>
                <w:rFonts w:ascii="PT Astra Serif" w:hAnsi="PT Astra Serif"/>
                <w:b w:val="1"/>
              </w:rPr>
              <w:t>уполномоченное лицо организационного комитета</w:t>
            </w:r>
          </w:p>
        </w:tc>
      </w:tr>
      <w:tr>
        <w:tc>
          <w:tcPr>
            <w:tcW w:type="dxa" w:w="99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0C000000">
            <w:pPr>
              <w:widowControl w:val="1"/>
              <w:numPr>
                <w:ilvl w:val="0"/>
                <w:numId w:val="1"/>
              </w:numPr>
              <w:ind/>
              <w:jc w:val="center"/>
              <w:rPr>
                <w:rFonts w:ascii="PT Astra Serif" w:hAnsi="PT Astra Serif"/>
                <w:sz w:val="26"/>
              </w:rPr>
            </w:pPr>
          </w:p>
        </w:tc>
        <w:tc>
          <w:tcPr>
            <w:tcW w:type="dxa" w:w="595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0D000000">
            <w:pPr>
              <w:widowControl w:val="1"/>
              <w:spacing w:after="0" w:line="240" w:lineRule="auto"/>
              <w:ind/>
              <w:rPr>
                <w:rFonts w:ascii="PT Astra Serif" w:hAnsi="PT Astra Serif"/>
                <w:color w:val="000000"/>
                <w:sz w:val="26"/>
              </w:rPr>
            </w:pPr>
            <w:r>
              <w:rPr>
                <w:rFonts w:ascii="PT Astra Serif" w:hAnsi="PT Astra Serif"/>
                <w:color w:val="000000"/>
                <w:sz w:val="26"/>
              </w:rPr>
              <w:t>Политическая партия «Виртуальная партия России»</w:t>
            </w:r>
          </w:p>
        </w:tc>
        <w:tc>
          <w:tcPr>
            <w:tcW w:type="dxa" w:w="354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0E000000">
            <w:pPr>
              <w:widowControl w:val="1"/>
              <w:ind/>
              <w:jc w:val="center"/>
              <w:rPr>
                <w:rFonts w:ascii="PT Astra Serif" w:hAnsi="PT Astra Serif"/>
                <w:sz w:val="26"/>
              </w:rPr>
            </w:pPr>
            <w:r>
              <w:rPr>
                <w:rFonts w:ascii="PT Astra Serif" w:hAnsi="PT Astra Serif"/>
                <w:sz w:val="26"/>
              </w:rPr>
              <w:t>04.08.2025/06.08.2025</w:t>
            </w:r>
          </w:p>
        </w:tc>
        <w:tc>
          <w:tcPr>
            <w:tcW w:type="dxa" w:w="482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0F000000">
            <w:pPr>
              <w:widowControl w:val="1"/>
              <w:spacing w:after="0" w:line="240" w:lineRule="auto"/>
              <w:ind/>
              <w:jc w:val="center"/>
              <w:rPr>
                <w:rFonts w:ascii="PT Astra Serif" w:hAnsi="PT Astra Serif"/>
                <w:sz w:val="26"/>
              </w:rPr>
            </w:pPr>
            <w:r>
              <w:rPr>
                <w:rFonts w:ascii="PT Astra Serif" w:hAnsi="PT Astra Serif"/>
                <w:sz w:val="26"/>
              </w:rPr>
              <w:t>Емельянов Петр Сергеевич</w:t>
            </w:r>
          </w:p>
        </w:tc>
      </w:tr>
      <w:tr>
        <w:tc>
          <w:tcPr>
            <w:tcW w:type="dxa" w:w="99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10000000">
            <w:pPr>
              <w:widowControl w:val="1"/>
              <w:numPr>
                <w:ilvl w:val="0"/>
                <w:numId w:val="1"/>
              </w:numPr>
              <w:ind/>
              <w:jc w:val="center"/>
              <w:rPr>
                <w:rFonts w:ascii="PT Astra Serif" w:hAnsi="PT Astra Serif"/>
                <w:sz w:val="26"/>
              </w:rPr>
            </w:pPr>
          </w:p>
        </w:tc>
        <w:tc>
          <w:tcPr>
            <w:tcW w:type="dxa" w:w="595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11000000">
            <w:pPr>
              <w:widowControl w:val="1"/>
              <w:spacing w:after="0" w:line="240" w:lineRule="auto"/>
              <w:ind/>
              <w:rPr>
                <w:rFonts w:ascii="PT Astra Serif" w:hAnsi="PT Astra Serif"/>
                <w:color w:val="000000"/>
                <w:sz w:val="26"/>
              </w:rPr>
            </w:pPr>
            <w:r>
              <w:rPr>
                <w:rFonts w:ascii="PT Astra Serif" w:hAnsi="PT Astra Serif"/>
                <w:color w:val="000000"/>
                <w:sz w:val="26"/>
              </w:rPr>
              <w:t>«Коалиция российских патриотических сил «РУССКАЯ ВЕСНА»</w:t>
            </w:r>
          </w:p>
        </w:tc>
        <w:tc>
          <w:tcPr>
            <w:tcW w:type="dxa" w:w="354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12000000">
            <w:pPr>
              <w:widowControl w:val="1"/>
              <w:ind/>
              <w:jc w:val="center"/>
              <w:rPr>
                <w:rFonts w:ascii="PT Astra Serif" w:hAnsi="PT Astra Serif"/>
                <w:sz w:val="26"/>
              </w:rPr>
            </w:pPr>
            <w:r>
              <w:rPr>
                <w:rFonts w:ascii="PT Astra Serif" w:hAnsi="PT Astra Serif"/>
                <w:sz w:val="26"/>
              </w:rPr>
              <w:t>22.10.2025/23.10.2025</w:t>
            </w:r>
          </w:p>
        </w:tc>
        <w:tc>
          <w:tcPr>
            <w:tcW w:type="dxa" w:w="482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13000000">
            <w:pPr>
              <w:widowControl w:val="1"/>
              <w:spacing w:after="0" w:line="240" w:lineRule="auto"/>
              <w:ind/>
              <w:jc w:val="center"/>
              <w:rPr>
                <w:rFonts w:ascii="PT Astra Serif" w:hAnsi="PT Astra Serif"/>
                <w:sz w:val="26"/>
              </w:rPr>
            </w:pPr>
            <w:r>
              <w:rPr>
                <w:rFonts w:ascii="PT Astra Serif" w:hAnsi="PT Astra Serif"/>
                <w:sz w:val="26"/>
              </w:rPr>
              <w:t>Нельзин Олег Сергеевич</w:t>
            </w:r>
          </w:p>
        </w:tc>
      </w:tr>
      <w:tr>
        <w:tc>
          <w:tcPr>
            <w:tcW w:type="dxa" w:w="99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14000000">
            <w:pPr>
              <w:widowControl w:val="1"/>
              <w:numPr>
                <w:ilvl w:val="0"/>
                <w:numId w:val="1"/>
              </w:numPr>
              <w:ind/>
              <w:jc w:val="center"/>
              <w:rPr>
                <w:rFonts w:ascii="PT Astra Serif" w:hAnsi="PT Astra Serif"/>
                <w:sz w:val="26"/>
              </w:rPr>
            </w:pPr>
          </w:p>
        </w:tc>
        <w:tc>
          <w:tcPr>
            <w:tcW w:type="dxa" w:w="595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15000000">
            <w:pPr>
              <w:widowControl w:val="1"/>
              <w:spacing w:after="0" w:line="240" w:lineRule="auto"/>
              <w:ind/>
              <w:rPr>
                <w:rFonts w:ascii="PT Astra Serif" w:hAnsi="PT Astra Serif"/>
                <w:color w:val="000000"/>
                <w:sz w:val="26"/>
              </w:rPr>
            </w:pPr>
            <w:r>
              <w:rPr>
                <w:rFonts w:ascii="PT Astra Serif" w:hAnsi="PT Astra Serif"/>
                <w:color w:val="000000"/>
                <w:sz w:val="26"/>
              </w:rPr>
              <w:t>Общероссийской политической партии «Свобода и Народовластие»</w:t>
            </w:r>
          </w:p>
        </w:tc>
        <w:tc>
          <w:tcPr>
            <w:tcW w:type="dxa" w:w="354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16000000">
            <w:pPr>
              <w:widowControl w:val="1"/>
              <w:ind/>
              <w:jc w:val="center"/>
              <w:rPr>
                <w:rFonts w:ascii="PT Astra Serif" w:hAnsi="PT Astra Serif"/>
                <w:sz w:val="26"/>
              </w:rPr>
            </w:pPr>
            <w:r>
              <w:rPr>
                <w:rFonts w:ascii="PT Astra Serif" w:hAnsi="PT Astra Serif"/>
                <w:sz w:val="26"/>
              </w:rPr>
              <w:t>16.11.2025/21.11.2025</w:t>
            </w:r>
          </w:p>
        </w:tc>
        <w:tc>
          <w:tcPr>
            <w:tcW w:type="dxa" w:w="482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17000000">
            <w:pPr>
              <w:widowControl w:val="1"/>
              <w:spacing w:after="0" w:line="240" w:lineRule="auto"/>
              <w:ind/>
              <w:jc w:val="center"/>
              <w:rPr>
                <w:rFonts w:ascii="PT Astra Serif" w:hAnsi="PT Astra Serif"/>
                <w:sz w:val="26"/>
              </w:rPr>
            </w:pPr>
            <w:r>
              <w:rPr>
                <w:rFonts w:ascii="PT Astra Serif" w:hAnsi="PT Astra Serif"/>
                <w:sz w:val="26"/>
              </w:rPr>
              <w:t>Коршунов Иван Иванович</w:t>
            </w:r>
          </w:p>
        </w:tc>
      </w:tr>
      <w:tr>
        <w:trPr>
          <w:trHeight w:hRule="atLeast" w:val="660"/>
        </w:trPr>
        <w:tc>
          <w:tcPr>
            <w:tcW w:type="dxa" w:w="99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18000000">
            <w:pPr>
              <w:widowControl w:val="1"/>
              <w:numPr>
                <w:ilvl w:val="0"/>
                <w:numId w:val="1"/>
              </w:numPr>
              <w:ind/>
              <w:jc w:val="center"/>
              <w:rPr>
                <w:rFonts w:ascii="PT Astra Serif" w:hAnsi="PT Astra Serif"/>
                <w:sz w:val="26"/>
              </w:rPr>
            </w:pPr>
          </w:p>
        </w:tc>
        <w:tc>
          <w:tcPr>
            <w:tcW w:type="dxa" w:w="595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19000000">
            <w:pPr>
              <w:rPr>
                <w:sz w:val="26"/>
              </w:rPr>
            </w:pPr>
            <w:r>
              <w:rPr>
                <w:rFonts w:ascii="PT Astra Serif" w:hAnsi="PT Astra Serif"/>
                <w:sz w:val="26"/>
              </w:rPr>
              <w:t>Российская политическая партия «Гражданская инициатива»</w:t>
            </w:r>
          </w:p>
        </w:tc>
        <w:tc>
          <w:tcPr>
            <w:tcW w:type="dxa" w:w="354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1A000000">
            <w:pPr>
              <w:widowControl w:val="1"/>
              <w:ind/>
              <w:jc w:val="center"/>
              <w:rPr>
                <w:rFonts w:ascii="PT Astra Serif" w:hAnsi="PT Astra Serif"/>
                <w:sz w:val="26"/>
              </w:rPr>
            </w:pPr>
            <w:r>
              <w:rPr>
                <w:rFonts w:ascii="PT Astra Serif" w:hAnsi="PT Astra Serif"/>
                <w:sz w:val="26"/>
              </w:rPr>
              <w:t>16.12.2025/18.12.2025</w:t>
            </w:r>
          </w:p>
        </w:tc>
        <w:tc>
          <w:tcPr>
            <w:tcW w:type="dxa" w:w="482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1B000000">
            <w:pPr>
              <w:widowControl w:val="1"/>
              <w:spacing w:after="0" w:line="240" w:lineRule="auto"/>
              <w:ind/>
              <w:jc w:val="center"/>
              <w:rPr>
                <w:rFonts w:ascii="PT Astra Serif" w:hAnsi="PT Astra Serif"/>
                <w:sz w:val="26"/>
              </w:rPr>
            </w:pPr>
            <w:r>
              <w:rPr>
                <w:rFonts w:ascii="PT Astra Serif" w:hAnsi="PT Astra Serif"/>
                <w:sz w:val="26"/>
              </w:rPr>
              <w:t>Нечаев Андрей Алексеевич</w:t>
            </w:r>
          </w:p>
        </w:tc>
      </w:tr>
      <w:tr>
        <w:trPr>
          <w:trHeight w:hRule="atLeast" w:val="666"/>
        </w:trPr>
        <w:tc>
          <w:tcPr>
            <w:tcW w:type="dxa" w:w="99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1C000000">
            <w:pPr>
              <w:widowControl w:val="1"/>
              <w:numPr>
                <w:ilvl w:val="0"/>
                <w:numId w:val="1"/>
              </w:numPr>
              <w:ind/>
              <w:jc w:val="center"/>
              <w:rPr>
                <w:rFonts w:ascii="PT Astra Serif" w:hAnsi="PT Astra Serif"/>
                <w:sz w:val="26"/>
              </w:rPr>
            </w:pPr>
          </w:p>
        </w:tc>
        <w:tc>
          <w:tcPr>
            <w:tcW w:type="dxa" w:w="595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1D000000">
            <w:pPr>
              <w:rPr>
                <w:rFonts w:ascii="PT Astra Serif" w:hAnsi="PT Astra Serif"/>
                <w:sz w:val="26"/>
              </w:rPr>
            </w:pPr>
            <w:r>
              <w:rPr>
                <w:rFonts w:ascii="PT Astra Serif" w:hAnsi="PT Astra Serif"/>
                <w:sz w:val="26"/>
              </w:rPr>
              <w:t>Всероссийская политическая партия ПАРТИЯ НАРОДА</w:t>
            </w:r>
          </w:p>
        </w:tc>
        <w:tc>
          <w:tcPr>
            <w:tcW w:type="dxa" w:w="354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1E000000">
            <w:pPr>
              <w:widowControl w:val="1"/>
              <w:ind/>
              <w:jc w:val="center"/>
              <w:rPr>
                <w:rFonts w:ascii="PT Astra Serif" w:hAnsi="PT Astra Serif"/>
                <w:sz w:val="26"/>
              </w:rPr>
            </w:pPr>
            <w:r>
              <w:rPr>
                <w:rFonts w:ascii="PT Astra Serif" w:hAnsi="PT Astra Serif"/>
                <w:sz w:val="26"/>
              </w:rPr>
              <w:t>23.12.2025/12.01.2026</w:t>
            </w:r>
          </w:p>
        </w:tc>
        <w:tc>
          <w:tcPr>
            <w:tcW w:type="dxa" w:w="482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1F000000">
            <w:pPr>
              <w:widowControl w:val="1"/>
              <w:ind/>
              <w:jc w:val="center"/>
              <w:rPr>
                <w:sz w:val="26"/>
              </w:rPr>
            </w:pPr>
            <w:r>
              <w:rPr>
                <w:rFonts w:ascii="PT Astra Serif" w:hAnsi="PT Astra Serif"/>
                <w:sz w:val="26"/>
              </w:rPr>
              <w:t>Униковский Владимир Владимирович</w:t>
            </w:r>
          </w:p>
        </w:tc>
      </w:tr>
      <w:tr>
        <w:trPr>
          <w:trHeight w:hRule="atLeast" w:val="816"/>
        </w:trPr>
        <w:tc>
          <w:tcPr>
            <w:tcW w:type="dxa" w:w="99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20000000">
            <w:pPr>
              <w:widowControl w:val="1"/>
              <w:numPr>
                <w:ilvl w:val="0"/>
                <w:numId w:val="1"/>
              </w:numPr>
              <w:ind/>
              <w:jc w:val="center"/>
              <w:rPr>
                <w:rFonts w:ascii="PT Astra Serif" w:hAnsi="PT Astra Serif"/>
                <w:sz w:val="26"/>
              </w:rPr>
            </w:pPr>
          </w:p>
        </w:tc>
        <w:tc>
          <w:tcPr>
            <w:tcW w:type="dxa" w:w="595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21000000">
            <w:pPr>
              <w:rPr>
                <w:rFonts w:ascii="PT Astra Serif" w:hAnsi="PT Astra Serif"/>
                <w:sz w:val="26"/>
              </w:rPr>
            </w:pPr>
            <w:r>
              <w:rPr>
                <w:rFonts w:ascii="PT Astra Serif" w:hAnsi="PT Astra Serif"/>
                <w:sz w:val="26"/>
              </w:rPr>
              <w:t>Всероссийская политическая партия «ПАРТИЯ ЛЮБИТЕЛЕЙ ПИВА»</w:t>
            </w:r>
          </w:p>
        </w:tc>
        <w:tc>
          <w:tcPr>
            <w:tcW w:type="dxa" w:w="354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22000000">
            <w:pPr>
              <w:widowControl w:val="1"/>
              <w:ind/>
              <w:jc w:val="center"/>
              <w:rPr>
                <w:rFonts w:ascii="PT Astra Serif" w:hAnsi="PT Astra Serif"/>
                <w:sz w:val="26"/>
              </w:rPr>
            </w:pPr>
            <w:r>
              <w:rPr>
                <w:rFonts w:ascii="PT Astra Serif" w:hAnsi="PT Astra Serif"/>
                <w:sz w:val="26"/>
              </w:rPr>
              <w:t>21.12.2025/16.01.2025</w:t>
            </w:r>
          </w:p>
        </w:tc>
        <w:tc>
          <w:tcPr>
            <w:tcW w:type="dxa" w:w="482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23000000">
            <w:pPr>
              <w:widowControl w:val="1"/>
              <w:ind/>
              <w:jc w:val="center"/>
              <w:rPr>
                <w:rFonts w:ascii="PT Astra Serif" w:hAnsi="PT Astra Serif"/>
                <w:sz w:val="26"/>
              </w:rPr>
            </w:pPr>
            <w:r>
              <w:rPr>
                <w:rFonts w:ascii="PT Astra Serif" w:hAnsi="PT Astra Serif"/>
                <w:sz w:val="26"/>
              </w:rPr>
              <w:t>Попов Павел Владимирович</w:t>
            </w:r>
          </w:p>
        </w:tc>
      </w:tr>
      <w:tr>
        <w:trPr>
          <w:trHeight w:hRule="atLeast" w:val="586"/>
        </w:trPr>
        <w:tc>
          <w:tcPr>
            <w:tcW w:type="dxa" w:w="99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24000000">
            <w:pPr>
              <w:widowControl w:val="1"/>
              <w:numPr>
                <w:ilvl w:val="0"/>
                <w:numId w:val="1"/>
              </w:numPr>
              <w:ind/>
              <w:jc w:val="center"/>
              <w:rPr>
                <w:rFonts w:ascii="PT Astra Serif" w:hAnsi="PT Astra Serif"/>
                <w:sz w:val="26"/>
              </w:rPr>
            </w:pPr>
          </w:p>
        </w:tc>
        <w:tc>
          <w:tcPr>
            <w:tcW w:type="dxa" w:w="595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25000000">
            <w:pPr>
              <w:rPr>
                <w:rFonts w:ascii="PT Astra Serif" w:hAnsi="PT Astra Serif"/>
                <w:sz w:val="26"/>
              </w:rPr>
            </w:pPr>
            <w:r>
              <w:rPr>
                <w:rFonts w:ascii="PT Astra Serif" w:hAnsi="PT Astra Serif"/>
                <w:sz w:val="26"/>
              </w:rPr>
              <w:t>Всероссийская политическая партия «МИР»</w:t>
            </w:r>
          </w:p>
        </w:tc>
        <w:tc>
          <w:tcPr>
            <w:tcW w:type="dxa" w:w="354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26000000">
            <w:pPr>
              <w:widowControl w:val="1"/>
              <w:ind/>
              <w:jc w:val="center"/>
              <w:rPr>
                <w:rFonts w:ascii="PT Astra Serif" w:hAnsi="PT Astra Serif"/>
                <w:sz w:val="26"/>
              </w:rPr>
            </w:pPr>
            <w:r>
              <w:rPr>
                <w:rFonts w:ascii="PT Astra Serif" w:hAnsi="PT Astra Serif"/>
                <w:sz w:val="26"/>
              </w:rPr>
              <w:t>05.02.2026/05.02.2026</w:t>
            </w:r>
          </w:p>
        </w:tc>
        <w:tc>
          <w:tcPr>
            <w:tcW w:type="dxa" w:w="482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27000000">
            <w:pPr>
              <w:widowControl w:val="1"/>
              <w:ind/>
              <w:jc w:val="center"/>
              <w:rPr>
                <w:rFonts w:ascii="PT Astra Serif" w:hAnsi="PT Astra Serif"/>
                <w:sz w:val="26"/>
              </w:rPr>
            </w:pPr>
            <w:r>
              <w:rPr>
                <w:rFonts w:ascii="PT Astra Serif" w:hAnsi="PT Astra Serif"/>
                <w:sz w:val="26"/>
              </w:rPr>
              <w:t>Миронов Василий Александрович</w:t>
            </w:r>
          </w:p>
        </w:tc>
      </w:tr>
      <w:tr>
        <w:trPr>
          <w:trHeight w:hRule="atLeast" w:val="584"/>
        </w:trPr>
        <w:tc>
          <w:tcPr>
            <w:tcW w:type="dxa" w:w="99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28000000">
            <w:pPr>
              <w:widowControl w:val="1"/>
              <w:numPr>
                <w:ilvl w:val="0"/>
                <w:numId w:val="1"/>
              </w:numPr>
              <w:ind/>
              <w:jc w:val="center"/>
              <w:rPr>
                <w:rFonts w:ascii="PT Astra Serif" w:hAnsi="PT Astra Serif"/>
                <w:sz w:val="26"/>
              </w:rPr>
            </w:pPr>
          </w:p>
        </w:tc>
        <w:tc>
          <w:tcPr>
            <w:tcW w:type="dxa" w:w="595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29000000">
            <w:pPr>
              <w:widowControl w:val="1"/>
              <w:spacing w:after="0" w:line="240" w:lineRule="auto"/>
              <w:ind/>
              <w:rPr>
                <w:rFonts w:ascii="PT Astra Serif" w:hAnsi="PT Astra Serif"/>
                <w:color w:val="000000"/>
                <w:sz w:val="26"/>
              </w:rPr>
            </w:pPr>
            <w:r>
              <w:rPr>
                <w:rFonts w:ascii="PT Astra Serif" w:hAnsi="PT Astra Serif"/>
                <w:color w:val="000000"/>
                <w:sz w:val="26"/>
              </w:rPr>
              <w:t>«Консервативная партия России»</w:t>
            </w:r>
          </w:p>
        </w:tc>
        <w:tc>
          <w:tcPr>
            <w:tcW w:type="dxa" w:w="354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2A000000">
            <w:pPr>
              <w:widowControl w:val="1"/>
              <w:ind/>
              <w:jc w:val="center"/>
              <w:rPr>
                <w:rFonts w:ascii="PT Astra Serif" w:hAnsi="PT Astra Serif"/>
                <w:sz w:val="26"/>
              </w:rPr>
            </w:pPr>
            <w:r>
              <w:rPr>
                <w:rFonts w:ascii="PT Astra Serif" w:hAnsi="PT Astra Serif"/>
                <w:color w:val="000000"/>
                <w:sz w:val="26"/>
              </w:rPr>
              <w:t>07.03.2026/18.03.202</w:t>
            </w:r>
            <w:r>
              <w:rPr>
                <w:rFonts w:ascii="PT Astra Serif" w:hAnsi="PT Astra Serif"/>
                <w:sz w:val="26"/>
              </w:rPr>
              <w:t>6</w:t>
            </w:r>
          </w:p>
        </w:tc>
        <w:tc>
          <w:tcPr>
            <w:tcW w:type="dxa" w:w="482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2B000000">
            <w:pPr>
              <w:widowControl w:val="1"/>
              <w:ind/>
              <w:jc w:val="center"/>
              <w:rPr>
                <w:rFonts w:ascii="PT Astra Serif" w:hAnsi="PT Astra Serif"/>
                <w:sz w:val="26"/>
              </w:rPr>
            </w:pPr>
            <w:r>
              <w:rPr>
                <w:rFonts w:ascii="PT Astra Serif" w:hAnsi="PT Astra Serif"/>
                <w:color w:val="000000"/>
                <w:sz w:val="26"/>
              </w:rPr>
              <w:t>Денисов Юрий Сергеевич</w:t>
            </w:r>
          </w:p>
        </w:tc>
      </w:tr>
      <w:tr>
        <w:trPr>
          <w:trHeight w:hRule="atLeast" w:val="584"/>
        </w:trPr>
        <w:tc>
          <w:tcPr>
            <w:tcW w:type="dxa" w:w="99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2C000000">
            <w:pPr>
              <w:widowControl w:val="1"/>
              <w:ind/>
              <w:jc w:val="center"/>
              <w:rPr>
                <w:rFonts w:ascii="PT Astra Serif" w:hAnsi="PT Astra Serif"/>
                <w:sz w:val="26"/>
              </w:rPr>
            </w:pPr>
            <w:r>
              <w:rPr>
                <w:rFonts w:ascii="PT Astra Serif" w:hAnsi="PT Astra Serif"/>
                <w:sz w:val="26"/>
              </w:rPr>
              <w:t>9.</w:t>
            </w:r>
          </w:p>
        </w:tc>
        <w:tc>
          <w:tcPr>
            <w:tcW w:type="dxa" w:w="595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2D000000">
            <w:pPr>
              <w:widowControl w:val="1"/>
              <w:spacing w:after="0" w:line="240" w:lineRule="auto"/>
              <w:ind/>
              <w:rPr>
                <w:rFonts w:ascii="PT Astra Serif" w:hAnsi="PT Astra Serif"/>
                <w:color w:val="000000"/>
                <w:sz w:val="26"/>
              </w:rPr>
            </w:pPr>
            <w:r>
              <w:rPr>
                <w:rFonts w:ascii="PT Astra Serif" w:hAnsi="PT Astra Serif"/>
                <w:color w:val="000000"/>
                <w:sz w:val="26"/>
              </w:rPr>
              <w:t>«</w:t>
            </w:r>
            <w:r>
              <w:rPr>
                <w:rFonts w:ascii="PT Astra Serif" w:hAnsi="PT Astra Serif"/>
                <w:sz w:val="26"/>
              </w:rPr>
              <w:t>Другая Россия Лимонова</w:t>
            </w:r>
            <w:r>
              <w:rPr>
                <w:rFonts w:ascii="PT Astra Serif" w:hAnsi="PT Astra Serif"/>
                <w:sz w:val="26"/>
              </w:rPr>
              <w:t>»</w:t>
            </w:r>
          </w:p>
        </w:tc>
        <w:tc>
          <w:tcPr>
            <w:tcW w:type="dxa" w:w="354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2E000000">
            <w:pPr>
              <w:widowControl w:val="1"/>
              <w:ind/>
              <w:jc w:val="center"/>
              <w:rPr>
                <w:rFonts w:ascii="PT Astra Serif" w:hAnsi="PT Astra Serif"/>
                <w:sz w:val="26"/>
              </w:rPr>
            </w:pPr>
            <w:r>
              <w:rPr>
                <w:rFonts w:ascii="PT Astra Serif" w:hAnsi="PT Astra Serif"/>
                <w:sz w:val="26"/>
              </w:rPr>
              <w:t>02.04.2026/03.04.2026</w:t>
            </w:r>
          </w:p>
        </w:tc>
        <w:tc>
          <w:tcPr>
            <w:tcW w:type="dxa" w:w="482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2F000000">
            <w:pPr>
              <w:widowControl w:val="1"/>
              <w:ind/>
              <w:jc w:val="center"/>
              <w:rPr>
                <w:rFonts w:ascii="PT Astra Serif" w:hAnsi="PT Astra Serif"/>
                <w:sz w:val="26"/>
              </w:rPr>
            </w:pPr>
            <w:r>
              <w:rPr>
                <w:rFonts w:ascii="PT Astra Serif" w:hAnsi="PT Astra Serif"/>
                <w:sz w:val="26"/>
              </w:rPr>
              <w:t>Галяшкин Михаил Игоревич</w:t>
            </w:r>
          </w:p>
        </w:tc>
      </w:tr>
      <w:tr>
        <w:trPr>
          <w:trHeight w:hRule="atLeast" w:val="584"/>
        </w:trPr>
        <w:tc>
          <w:tcPr>
            <w:tcW w:type="dxa" w:w="99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30000000">
            <w:pPr>
              <w:widowControl w:val="1"/>
              <w:ind/>
              <w:jc w:val="center"/>
              <w:rPr>
                <w:rFonts w:ascii="PT Astra Serif" w:hAnsi="PT Astra Serif"/>
                <w:sz w:val="26"/>
              </w:rPr>
            </w:pPr>
            <w:r>
              <w:rPr>
                <w:rFonts w:ascii="PT Astra Serif" w:hAnsi="PT Astra Serif"/>
                <w:sz w:val="26"/>
              </w:rPr>
              <w:t>10.</w:t>
            </w:r>
          </w:p>
        </w:tc>
        <w:tc>
          <w:tcPr>
            <w:tcW w:type="dxa" w:w="595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31000000">
            <w:pPr>
              <w:widowControl w:val="1"/>
              <w:spacing w:after="0" w:line="240" w:lineRule="auto"/>
              <w:ind/>
              <w:rPr>
                <w:rFonts w:ascii="PT Astra Serif" w:hAnsi="PT Astra Serif"/>
                <w:color w:val="000000"/>
                <w:sz w:val="26"/>
              </w:rPr>
            </w:pPr>
            <w:r>
              <w:rPr>
                <w:rFonts w:ascii="PT Astra Serif" w:hAnsi="PT Astra Serif"/>
                <w:color w:val="000000"/>
                <w:sz w:val="26"/>
              </w:rPr>
              <w:t>Политическая партия «РАССВЕТ»</w:t>
            </w:r>
          </w:p>
        </w:tc>
        <w:tc>
          <w:tcPr>
            <w:tcW w:type="dxa" w:w="354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32000000">
            <w:pPr>
              <w:widowControl w:val="1"/>
              <w:ind/>
              <w:jc w:val="center"/>
              <w:rPr>
                <w:rFonts w:ascii="PT Astra Serif" w:hAnsi="PT Astra Serif"/>
                <w:sz w:val="26"/>
              </w:rPr>
            </w:pPr>
            <w:r>
              <w:rPr>
                <w:rFonts w:ascii="PT Astra Serif" w:hAnsi="PT Astra Serif"/>
                <w:sz w:val="26"/>
              </w:rPr>
              <w:t>05.04.2026/13.04.2026</w:t>
            </w:r>
          </w:p>
        </w:tc>
        <w:tc>
          <w:tcPr>
            <w:tcW w:type="dxa" w:w="482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33000000">
            <w:pPr>
              <w:widowControl w:val="1"/>
              <w:ind/>
              <w:jc w:val="center"/>
              <w:rPr>
                <w:rFonts w:ascii="PT Astra Serif" w:hAnsi="PT Astra Serif"/>
                <w:sz w:val="26"/>
              </w:rPr>
            </w:pPr>
            <w:r>
              <w:rPr>
                <w:rFonts w:ascii="PT Astra Serif" w:hAnsi="PT Astra Serif"/>
                <w:sz w:val="26"/>
              </w:rPr>
              <w:t>Соловьев Кирилл Андреевич</w:t>
            </w:r>
          </w:p>
        </w:tc>
      </w:tr>
      <w:tr>
        <w:trPr>
          <w:trHeight w:hRule="atLeast" w:val="584"/>
        </w:trPr>
        <w:tc>
          <w:tcPr>
            <w:tcW w:type="dxa" w:w="99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34000000">
            <w:pPr>
              <w:widowControl w:val="1"/>
              <w:ind/>
              <w:jc w:val="center"/>
              <w:rPr>
                <w:rFonts w:ascii="PT Astra Serif" w:hAnsi="PT Astra Serif"/>
                <w:sz w:val="26"/>
              </w:rPr>
            </w:pPr>
            <w:r>
              <w:rPr>
                <w:rFonts w:ascii="PT Astra Serif" w:hAnsi="PT Astra Serif"/>
                <w:sz w:val="26"/>
              </w:rPr>
              <w:t>11.</w:t>
            </w:r>
          </w:p>
        </w:tc>
        <w:tc>
          <w:tcPr>
            <w:tcW w:type="dxa" w:w="595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35000000">
            <w:pPr>
              <w:widowControl w:val="1"/>
              <w:spacing w:after="0" w:line="240" w:lineRule="auto"/>
              <w:ind/>
              <w:rPr>
                <w:rFonts w:ascii="PT Astra Serif" w:hAnsi="PT Astra Serif"/>
                <w:color w:val="000000"/>
                <w:sz w:val="26"/>
              </w:rPr>
            </w:pPr>
            <w:r>
              <w:rPr>
                <w:rFonts w:ascii="PT Astra Serif" w:hAnsi="PT Astra Serif"/>
                <w:sz w:val="28"/>
              </w:rPr>
              <w:t>Общероссийская политическая партия законоправия; Неолегистская партия России</w:t>
            </w:r>
          </w:p>
        </w:tc>
        <w:tc>
          <w:tcPr>
            <w:tcW w:type="dxa" w:w="354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36000000">
            <w:pPr>
              <w:widowControl w:val="1"/>
              <w:ind/>
              <w:jc w:val="center"/>
              <w:rPr>
                <w:rFonts w:ascii="PT Astra Serif" w:hAnsi="PT Astra Serif"/>
                <w:sz w:val="26"/>
              </w:rPr>
            </w:pPr>
            <w:r>
              <w:rPr>
                <w:rFonts w:ascii="PT Astra Serif" w:hAnsi="PT Astra Serif"/>
                <w:sz w:val="26"/>
              </w:rPr>
              <w:t>19.12.2025/21.04.2026</w:t>
            </w:r>
          </w:p>
        </w:tc>
        <w:tc>
          <w:tcPr>
            <w:tcW w:type="dxa" w:w="482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37000000">
            <w:pPr>
              <w:widowControl w:val="1"/>
              <w:ind/>
              <w:jc w:val="center"/>
              <w:rPr>
                <w:rFonts w:ascii="PT Astra Serif" w:hAnsi="PT Astra Serif"/>
                <w:sz w:val="26"/>
              </w:rPr>
            </w:pPr>
            <w:r>
              <w:rPr>
                <w:rFonts w:ascii="PT Astra Serif" w:hAnsi="PT Astra Serif"/>
                <w:sz w:val="26"/>
              </w:rPr>
              <w:t>Коршунов Иван Иванович</w:t>
            </w:r>
          </w:p>
        </w:tc>
      </w:tr>
      <w:tr>
        <w:trPr>
          <w:trHeight w:hRule="atLeast" w:val="584"/>
        </w:trPr>
        <w:tc>
          <w:tcPr>
            <w:tcW w:type="dxa" w:w="99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38000000">
            <w:pPr>
              <w:widowControl w:val="1"/>
              <w:ind/>
              <w:jc w:val="center"/>
              <w:rPr>
                <w:rFonts w:ascii="PT Astra Serif" w:hAnsi="PT Astra Serif"/>
                <w:sz w:val="26"/>
              </w:rPr>
            </w:pPr>
            <w:r>
              <w:rPr>
                <w:rFonts w:ascii="PT Astra Serif" w:hAnsi="PT Astra Serif"/>
                <w:sz w:val="26"/>
              </w:rPr>
              <w:t>12.</w:t>
            </w:r>
          </w:p>
        </w:tc>
        <w:tc>
          <w:tcPr>
            <w:tcW w:type="dxa" w:w="595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39000000">
            <w:pPr>
              <w:widowControl w:val="1"/>
              <w:spacing w:after="0" w:line="240" w:lineRule="auto"/>
              <w:ind/>
              <w:rPr>
                <w:rFonts w:ascii="PT Astra Serif" w:hAnsi="PT Astra Serif"/>
                <w:color w:val="000000"/>
                <w:sz w:val="26"/>
              </w:rPr>
            </w:pPr>
            <w:r>
              <w:rPr>
                <w:rFonts w:ascii="PT Astra Serif" w:hAnsi="PT Astra Serif"/>
                <w:color w:val="000000"/>
                <w:sz w:val="26"/>
              </w:rPr>
              <w:t>Политическая партия «Семья»</w:t>
            </w:r>
          </w:p>
        </w:tc>
        <w:tc>
          <w:tcPr>
            <w:tcW w:type="dxa" w:w="354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3A000000">
            <w:pPr>
              <w:widowControl w:val="1"/>
              <w:ind/>
              <w:jc w:val="center"/>
              <w:rPr>
                <w:rFonts w:ascii="PT Astra Serif" w:hAnsi="PT Astra Serif"/>
                <w:sz w:val="26"/>
              </w:rPr>
            </w:pPr>
            <w:r>
              <w:rPr>
                <w:rFonts w:ascii="PT Astra Serif" w:hAnsi="PT Astra Serif"/>
                <w:sz w:val="26"/>
              </w:rPr>
              <w:t>27.04.2026/14.05.2026</w:t>
            </w:r>
          </w:p>
        </w:tc>
        <w:tc>
          <w:tcPr>
            <w:tcW w:type="dxa" w:w="482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3B000000">
            <w:pPr>
              <w:widowControl w:val="1"/>
              <w:ind/>
              <w:jc w:val="center"/>
              <w:rPr>
                <w:rFonts w:ascii="PT Astra Serif" w:hAnsi="PT Astra Serif"/>
                <w:sz w:val="26"/>
              </w:rPr>
            </w:pPr>
            <w:r>
              <w:rPr>
                <w:rFonts w:ascii="PT Astra Serif" w:hAnsi="PT Astra Serif"/>
                <w:sz w:val="26"/>
              </w:rPr>
              <w:t>Исакова Юлия Александровна</w:t>
            </w:r>
          </w:p>
        </w:tc>
      </w:tr>
      <w:tr>
        <w:trPr>
          <w:trHeight w:hRule="atLeast" w:val="584"/>
        </w:trPr>
        <w:tc>
          <w:tcPr>
            <w:tcW w:type="dxa" w:w="99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3C000000">
            <w:pPr>
              <w:widowControl w:val="1"/>
              <w:ind/>
              <w:jc w:val="center"/>
              <w:rPr>
                <w:rFonts w:ascii="PT Astra Serif" w:hAnsi="PT Astra Serif"/>
                <w:sz w:val="26"/>
              </w:rPr>
            </w:pPr>
            <w:r>
              <w:rPr>
                <w:rFonts w:ascii="PT Astra Serif" w:hAnsi="PT Astra Serif"/>
                <w:sz w:val="26"/>
              </w:rPr>
              <w:t>13.</w:t>
            </w:r>
          </w:p>
        </w:tc>
        <w:tc>
          <w:tcPr>
            <w:tcW w:type="dxa" w:w="595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3D000000">
            <w:pPr>
              <w:widowControl w:val="1"/>
              <w:spacing w:after="0" w:line="240" w:lineRule="auto"/>
              <w:ind/>
              <w:rPr>
                <w:rFonts w:ascii="PT Astra Serif" w:hAnsi="PT Astra Serif"/>
                <w:color w:val="000000"/>
                <w:sz w:val="26"/>
              </w:rPr>
            </w:pPr>
            <w:r>
              <w:rPr>
                <w:rFonts w:ascii="PT Astra Serif" w:hAnsi="PT Astra Serif"/>
                <w:sz w:val="26"/>
              </w:rPr>
              <w:t>Политическая партия «СОЮЗ»</w:t>
            </w:r>
          </w:p>
        </w:tc>
        <w:tc>
          <w:tcPr>
            <w:tcW w:type="dxa" w:w="354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3E000000">
            <w:pPr>
              <w:widowControl w:val="1"/>
              <w:ind/>
              <w:jc w:val="center"/>
              <w:rPr>
                <w:rFonts w:ascii="PT Astra Serif" w:hAnsi="PT Astra Serif"/>
                <w:sz w:val="26"/>
              </w:rPr>
            </w:pPr>
            <w:r>
              <w:rPr>
                <w:rFonts w:ascii="PT Astra Serif" w:hAnsi="PT Astra Serif"/>
                <w:sz w:val="26"/>
              </w:rPr>
              <w:t>06.06.2026/18.06.2026</w:t>
            </w:r>
          </w:p>
        </w:tc>
        <w:tc>
          <w:tcPr>
            <w:tcW w:type="dxa" w:w="482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3F000000">
            <w:pPr>
              <w:widowControl w:val="1"/>
              <w:ind/>
              <w:jc w:val="center"/>
              <w:rPr>
                <w:rFonts w:ascii="PT Astra Serif" w:hAnsi="PT Astra Serif"/>
                <w:sz w:val="26"/>
              </w:rPr>
            </w:pPr>
            <w:r>
              <w:rPr>
                <w:rFonts w:ascii="PT Astra Serif" w:hAnsi="PT Astra Serif"/>
                <w:sz w:val="26"/>
              </w:rPr>
              <w:t>Рыжков Александръ Васильевич</w:t>
            </w:r>
          </w:p>
        </w:tc>
      </w:tr>
      <w:tr>
        <w:trPr>
          <w:trHeight w:hRule="atLeast" w:val="584"/>
        </w:trPr>
        <w:tc>
          <w:tcPr>
            <w:tcW w:type="dxa" w:w="99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40000000">
            <w:pPr>
              <w:widowControl w:val="1"/>
              <w:ind/>
              <w:jc w:val="center"/>
              <w:rPr>
                <w:rFonts w:ascii="PT Astra Serif" w:hAnsi="PT Astra Serif"/>
                <w:sz w:val="26"/>
              </w:rPr>
            </w:pPr>
            <w:r>
              <w:rPr>
                <w:rFonts w:ascii="PT Astra Serif" w:hAnsi="PT Astra Serif"/>
                <w:sz w:val="26"/>
              </w:rPr>
              <w:t>14.</w:t>
            </w:r>
          </w:p>
        </w:tc>
        <w:tc>
          <w:tcPr>
            <w:tcW w:type="dxa" w:w="595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41000000">
            <w:pPr>
              <w:widowControl w:val="1"/>
              <w:spacing w:after="0" w:line="240" w:lineRule="auto"/>
              <w:ind/>
              <w:rPr>
                <w:rFonts w:ascii="PT Astra Serif" w:hAnsi="PT Astra Serif"/>
                <w:color w:val="000000"/>
                <w:sz w:val="26"/>
              </w:rPr>
            </w:pPr>
            <w:r>
              <w:rPr>
                <w:rFonts w:ascii="PT Astra Serif" w:hAnsi="PT Astra Serif"/>
                <w:sz w:val="26"/>
              </w:rPr>
              <w:t>Всероссийская политическая партия «МИР»</w:t>
            </w:r>
          </w:p>
        </w:tc>
        <w:tc>
          <w:tcPr>
            <w:tcW w:type="dxa" w:w="354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42000000">
            <w:pPr>
              <w:widowControl w:val="1"/>
              <w:ind/>
              <w:jc w:val="center"/>
              <w:rPr>
                <w:rFonts w:ascii="PT Astra Serif" w:hAnsi="PT Astra Serif"/>
                <w:sz w:val="26"/>
              </w:rPr>
            </w:pPr>
            <w:r>
              <w:rPr>
                <w:rFonts w:ascii="PT Astra Serif" w:hAnsi="PT Astra Serif"/>
                <w:sz w:val="26"/>
              </w:rPr>
              <w:t>21.07.2026/21.07.2026</w:t>
            </w:r>
          </w:p>
        </w:tc>
        <w:tc>
          <w:tcPr>
            <w:tcW w:type="dxa" w:w="482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43000000">
            <w:pPr>
              <w:widowControl w:val="1"/>
              <w:ind/>
              <w:jc w:val="center"/>
            </w:pPr>
            <w:r>
              <w:rPr>
                <w:rFonts w:ascii="PT Astra Serif" w:hAnsi="PT Astra Serif"/>
                <w:sz w:val="26"/>
              </w:rPr>
              <w:t>Миронов Василий Александрович</w:t>
            </w:r>
          </w:p>
        </w:tc>
      </w:tr>
    </w:tbl>
    <w:p w14:paraId="44000000">
      <w:pPr>
        <w:rPr>
          <w:rFonts w:ascii="PT Astra Serif" w:hAnsi="PT Astra Serif"/>
        </w:rPr>
      </w:pPr>
    </w:p>
    <w:sectPr>
      <w:headerReference r:id="rId1" w:type="default"/>
      <w:pgSz w:h="11906" w:orient="landscape" w:w="16838"/>
      <w:pgMar w:bottom="992" w:footer="709" w:gutter="0" w:header="709" w:left="1134" w:right="1134" w:top="426"/>
      <w:titlePg/>
    </w:sectPr>
  </w:body>
</w:document>
</file>

<file path=word/fontTable.xml><?xml version="1.0" encoding="utf-8"?>
<w:fonts xmlns:w="http://schemas.openxmlformats.org/wordprocessingml/2006/main">
  <w:font w:name="Cambria">
    <w:panose1 w:val="02040503050406030204"/>
    <w:charset w:val="00"/>
    <w:family w:val="auto"/>
    <w:pitch w:val="variable"/>
    <w:sig w:csb0="0000019F" w:csb1="00000000" w:usb0="E00002FF" w:usb1="400004FF" w:usb2="00000000" w:usb3="00000000"/>
  </w:font>
  <w:font w:name="ＭＳ 明朝">
    <w:panose1 w:val="00000000000000000000"/>
    <w:charset w:val="80"/>
    <w:family w:val="roman"/>
    <w:notTrueType/>
    <w:pitch w:val="fixed"/>
    <w:sig w:csb0="00020000" w:csb1="00000000" w:usb0="00000001" w:usb1="08070000" w:usb2="00000010" w:usb3="00000000"/>
  </w:font>
  <w:font w:name="Times New Roman">
    <w:panose1 w:val="02020603050405020304"/>
    <w:charset w:val="00"/>
    <w:family w:val="auto"/>
    <w:pitch w:val="variable"/>
    <w:sig w:csb0="00000001" w:csb1="00000000" w:usb0="00000003" w:usb1="00000000" w:usb2="00000000" w:usb3="00000000"/>
  </w:font>
  <w:font w:name="Calibri">
    <w:panose1 w:val="020F0502020204030204"/>
    <w:charset w:val="00"/>
    <w:family w:val="auto"/>
    <w:pitch w:val="variable"/>
    <w:sig w:csb0="0000019F" w:csb1="00000000" w:usb0="E10002FF" w:usb1="4000ACFF" w:usb2="00000009" w:usb3="00000000"/>
  </w:font>
  <w:font w:name="ＭＳ ゴシック">
    <w:panose1 w:val="00000000000000000000"/>
    <w:charset w:val="80"/>
    <w:family w:val="modern"/>
    <w:notTrueType/>
    <w:pitch w:val="fixed"/>
    <w:sig w:csb0="00020000" w:csb1="00000000" w:usb0="00000001" w:usb1="08070000" w:usb2="00000010" w:usb3="00000000"/>
  </w:font>
  <w:font w:name="Consolas">
    <w:panose1 w:val="020B0609020204030204"/>
    <w:charset w:val="00"/>
    <w:family w:val="auto"/>
    <w:pitch w:val="variable"/>
    <w:sig w:csb0="0000019F" w:csb1="00000000" w:usb0="E10002FF" w:usb1="4000FCFF" w:usb2="00000009" w:usb3="00000000"/>
  </w:font>
  <w:font w:name="Arial">
    <w:panose1 w:val="020B0604020202020204"/>
    <w:charset w:val="00"/>
    <w:family w:val="auto"/>
    <w:pitch w:val="variable"/>
    <w:sig w:csb0="00000001" w:csb1="00000000" w:usb0="00000003" w:usb1="00000000" w:usb2="00000000" w:usb3="00000000"/>
  </w:font>
</w:fonts>
</file>

<file path=word/header1.xml><?xml version="1.0" encoding="utf-8"?>
<w:hdr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p w14:paraId="01000000">
    <w:pPr>
      <w:pStyle w:val="Style_1"/>
      <w:widowControl w:val="1"/>
      <w:ind/>
      <w:jc w:val="center"/>
    </w:pPr>
    <w:r>
      <w:rPr>
        <w:rFonts w:ascii="Times New Roman" w:hAnsi="Times New Roman"/>
        <w:sz w:val="24"/>
      </w:rPr>
      <w:fldChar w:fldCharType="begin"/>
    </w:r>
    <w:r>
      <w:rPr>
        <w:rFonts w:ascii="Times New Roman" w:hAnsi="Times New Roman"/>
        <w:sz w:val="24"/>
      </w:rPr>
      <w:instrText xml:space="preserve">PAGE </w:instrText>
    </w:r>
    <w:r>
      <w:rPr>
        <w:rFonts w:ascii="Times New Roman" w:hAnsi="Times New Roman"/>
        <w:sz w:val="24"/>
      </w:rPr>
      <w:fldChar w:fldCharType="separate"/>
    </w:r>
    <w:r>
      <w:rPr>
        <w:rFonts w:ascii="Times New Roman" w:hAnsi="Times New Roman"/>
        <w:sz w:val="24"/>
      </w:rPr>
      <w:t xml:space="preserve"> </w:t>
    </w:r>
    <w:r>
      <w:rPr>
        <w:rFonts w:ascii="Times New Roman" w:hAnsi="Times New Roman"/>
        <w:sz w:val="24"/>
      </w:rPr>
      <w:fldChar w:fldCharType="end"/>
    </w:r>
  </w:p>
  <w:p w14:paraId="02000000">
    <w:pPr>
      <w:pStyle w:val="Style_1"/>
    </w:pPr>
  </w:p>
</w:hdr>
</file>

<file path=word/numbering.xml><?xml version="1.0" encoding="utf-8"?>
<w:numbering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abstractNum w:abstractNumId="0">
    <w:lvl w:ilvl="0">
      <w:start w:val="1"/>
      <w:numFmt w:val="decimal"/>
      <w:lvlText w:val="%1."/>
      <w:lvlJc w:val="left"/>
      <w:pPr>
        <w:widowControl w:val="1"/>
        <w:ind w:hanging="360" w:left="720"/>
      </w:pPr>
    </w:lvl>
    <w:lvl w:ilvl="1">
      <w:start w:val="1"/>
      <w:numFmt w:val="lowerLetter"/>
      <w:lvlText w:val="%2."/>
      <w:lvlJc w:val="left"/>
      <w:pPr>
        <w:widowControl w:val="1"/>
        <w:ind w:hanging="360" w:left="1440"/>
      </w:pPr>
    </w:lvl>
    <w:lvl w:ilvl="2">
      <w:start w:val="1"/>
      <w:numFmt w:val="lowerRoman"/>
      <w:lvlText w:val="%3."/>
      <w:lvlJc w:val="right"/>
      <w:pPr>
        <w:widowControl w:val="1"/>
        <w:ind w:hanging="180" w:left="2160"/>
      </w:pPr>
    </w:lvl>
    <w:lvl w:ilvl="3">
      <w:start w:val="1"/>
      <w:numFmt w:val="decimal"/>
      <w:lvlText w:val="%4."/>
      <w:lvlJc w:val="left"/>
      <w:pPr>
        <w:widowControl w:val="1"/>
        <w:ind w:hanging="360" w:left="2880"/>
      </w:pPr>
    </w:lvl>
    <w:lvl w:ilvl="4">
      <w:start w:val="1"/>
      <w:numFmt w:val="lowerLetter"/>
      <w:lvlText w:val="%5."/>
      <w:lvlJc w:val="left"/>
      <w:pPr>
        <w:widowControl w:val="1"/>
        <w:ind w:hanging="360" w:left="3600"/>
      </w:pPr>
    </w:lvl>
    <w:lvl w:ilvl="5">
      <w:start w:val="1"/>
      <w:numFmt w:val="lowerRoman"/>
      <w:lvlText w:val="%6."/>
      <w:lvlJc w:val="right"/>
      <w:pPr>
        <w:widowControl w:val="1"/>
        <w:ind w:hanging="180" w:left="4320"/>
      </w:pPr>
    </w:lvl>
    <w:lvl w:ilvl="6">
      <w:start w:val="1"/>
      <w:numFmt w:val="decimal"/>
      <w:lvlText w:val="%7."/>
      <w:lvlJc w:val="left"/>
      <w:pPr>
        <w:widowControl w:val="1"/>
        <w:ind w:hanging="360" w:left="5040"/>
      </w:pPr>
    </w:lvl>
    <w:lvl w:ilvl="7">
      <w:start w:val="1"/>
      <w:numFmt w:val="lowerLetter"/>
      <w:lvlText w:val="%8."/>
      <w:lvlJc w:val="left"/>
      <w:pPr>
        <w:widowControl w:val="1"/>
        <w:ind w:hanging="360" w:left="5760"/>
      </w:pPr>
    </w:lvl>
    <w:lvl w:ilvl="8">
      <w:start w:val="1"/>
      <w:numFmt w:val="lowerRoman"/>
      <w:lvlText w:val="%9."/>
      <w:lvlJc w:val="right"/>
      <w:pPr>
        <w:widowControl w:val="1"/>
        <w:ind w:hanging="180" w:left="6480"/>
      </w:pPr>
    </w:lvl>
  </w:abstractNum>
  <w:num w:numId="1">
    <w:abstractNumId w:val="0"/>
  </w:num>
</w:numbering>
</file>

<file path=word/settings.xml><?xml version="1.0" encoding="utf-8"?>
<w:setting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defaultTabStop w:val="708"/>
  <w:compat>
    <w:compatSetting w:name="compatibilityMode" w:uri="http://schemas.microsoft.com/office/word" w:val="15"/>
  </w:compat>
  <w:clrSchemeMapping w:accent1="accent1" w:accent2="accent2" w:accent3="accent3" w:accent4="accent4" w:accent5="accent5" w:accent6="accent6" w:bg1="light1" w:bg2="light2" w:followedHyperlink="followedHyperlink" w:hyperlink="hyperlink" w:t1="dark1" w:t2="dark2"/>
</w:settings>
</file>

<file path=word/styles.xml><?xml version="1.0" encoding="utf-8"?>
<w:style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docDefaults>
    <w:rPrDefault>
      <w:rPr>
        <w:rFonts w:asciiTheme="minorAscii" w:hAnsiTheme="minorHAnsi"/>
        <w:color w:val="000000"/>
        <w:spacing w:val="0"/>
        <w:sz w:val="22"/>
      </w:rPr>
    </w:rPrDefault>
    <w:pPrDefault>
      <w:pPr>
        <w:widowControl w:val="1"/>
        <w:spacing w:after="200" w:before="0" w:line="276" w:lineRule="auto"/>
        <w:ind w:firstLine="0" w:left="0" w:right="0"/>
        <w:jc w:val="left"/>
      </w:pPr>
    </w:pPrDefault>
  </w:docDefaults>
  <w:latentStyles w:count="25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semiHidden="0" w:uiPriority="9" w:unhideWhenUsed="0"/>
    <w:lsdException w:name="heading 3" w:qFormat="1" w:semiHidden="0" w:uiPriority="9" w:unhideWhenUsed="0"/>
    <w:lsdException w:name="heading 4" w:qFormat="1" w:semiHidden="0" w:uiPriority="9" w:unhideWhenUsed="0"/>
    <w:lsdException w:name="heading 5" w:qFormat="1" w:semiHidden="0" w:uiPriority="9" w:unhideWhenUsed="0"/>
    <w:lsdException w:name="heading 6" w:qFormat="1" w:semiHidden="1" w:uiPriority="9" w:unhideWhenUsed="1"/>
    <w:lsdException w:name="heading 7" w:qFormat="1" w:semiHidden="1" w:uiPriority="9" w:unhideWhenUsed="1"/>
    <w:lsdException w:name="heading 8" w:qFormat="1" w:semiHidden="1" w:uiPriority="9" w:unhideWhenUsed="1"/>
    <w:lsdException w:name="heading 9" w:qFormat="1" w:semiHidden="1" w:uiPriority="9" w:unhideWhenUsed="1"/>
    <w:lsdException w:name="Title" w:qFormat="1" w:semiHidden="0" w:uiPriority="10" w:unhideWhenUsed="0"/>
    <w:lsdException w:name="Subtitle" w:qFormat="1" w:semiHidden="0" w:uiPriority="11" w:unhideWhenUsed="0"/>
    <w:lsdException w:name="Header and Footer" w:qFormat="0" w:semiHidden="0" w:unhideWhenUsed="0"/>
    <w:lsdException w:name="Footnote" w:qFormat="0" w:semiHidden="0" w:unhideWhenUsed="0"/>
    <w:lsdException w:name="Endnote" w:qFormat="0" w:semiHidden="0" w:unhideWhenUsed="0"/>
    <w:lsdException w:name="toc 1" w:qFormat="0" w:semiHidden="0" w:uiPriority="39" w:unhideWhenUsed="0"/>
    <w:lsdException w:name="toc 2" w:qFormat="0" w:semiHidden="0" w:uiPriority="39" w:unhideWhenUsed="0"/>
    <w:lsdException w:name="toc 3" w:qFormat="0" w:semiHidden="0" w:uiPriority="39" w:unhideWhenUsed="0"/>
    <w:lsdException w:name="toc 4" w:qFormat="0" w:semiHidden="0" w:uiPriority="39" w:unhideWhenUsed="0"/>
    <w:lsdException w:name="toc 5" w:qFormat="0" w:semiHidden="0" w:uiPriority="39" w:unhideWhenUsed="0"/>
    <w:lsdException w:name="toc 6" w:qFormat="0" w:semiHidden="0" w:uiPriority="39" w:unhideWhenUsed="0"/>
    <w:lsdException w:name="toc 7" w:qFormat="0" w:semiHidden="0" w:uiPriority="39" w:unhideWhenUsed="0"/>
    <w:lsdException w:name="toc 8" w:qFormat="0" w:semiHidden="0" w:uiPriority="39" w:unhideWhenUsed="0"/>
    <w:lsdException w:name="toc 9" w:qFormat="0" w:semiHidden="0" w:uiPriority="39" w:unhideWhenUsed="0"/>
    <w:lsdException w:name="Hyperlink" w:qFormat="0" w:semiHidden="0" w:unhideWhenUsed="0"/>
  </w:latentStyles>
  <w:style w:default="1" w:styleId="Style_3" w:type="paragraph">
    <w:name w:val="Normal"/>
    <w:link w:val="Style_3_ch"/>
    <w:uiPriority w:val="0"/>
    <w:qFormat/>
  </w:style>
  <w:style w:default="1" w:styleId="Style_3_ch" w:type="character">
    <w:name w:val="Normal"/>
    <w:link w:val="Style_3"/>
  </w:style>
  <w:style w:styleId="Style_4" w:type="paragraph">
    <w:name w:val="footer"/>
    <w:basedOn w:val="Style_3"/>
    <w:link w:val="Style_4_ch"/>
    <w:pPr>
      <w:widowControl w:val="1"/>
      <w:tabs>
        <w:tab w:leader="none" w:pos="4677" w:val="center"/>
        <w:tab w:leader="none" w:pos="9355" w:val="right"/>
      </w:tabs>
      <w:spacing w:after="0" w:line="240" w:lineRule="auto"/>
      <w:ind/>
    </w:pPr>
  </w:style>
  <w:style w:styleId="Style_4_ch" w:type="character">
    <w:name w:val="footer"/>
    <w:basedOn w:val="Style_3_ch"/>
    <w:link w:val="Style_4"/>
  </w:style>
  <w:style w:styleId="Style_5" w:type="paragraph">
    <w:name w:val="toc 2"/>
    <w:next w:val="Style_3"/>
    <w:link w:val="Style_5_ch"/>
    <w:uiPriority w:val="39"/>
    <w:pPr>
      <w:widowControl w:val="1"/>
      <w:ind w:left="200"/>
    </w:pPr>
    <w:rPr>
      <w:rFonts w:ascii="XO Thames" w:hAnsi="XO Thames"/>
      <w:sz w:val="28"/>
    </w:rPr>
  </w:style>
  <w:style w:styleId="Style_5_ch" w:type="character">
    <w:name w:val="toc 2"/>
    <w:link w:val="Style_5"/>
    <w:rPr>
      <w:rFonts w:ascii="XO Thames" w:hAnsi="XO Thames"/>
      <w:sz w:val="28"/>
    </w:rPr>
  </w:style>
  <w:style w:styleId="Style_6" w:type="paragraph">
    <w:name w:val="toc 4"/>
    <w:next w:val="Style_3"/>
    <w:link w:val="Style_6_ch"/>
    <w:uiPriority w:val="39"/>
    <w:pPr>
      <w:widowControl w:val="1"/>
      <w:ind w:left="600"/>
    </w:pPr>
    <w:rPr>
      <w:rFonts w:ascii="XO Thames" w:hAnsi="XO Thames"/>
      <w:sz w:val="28"/>
    </w:rPr>
  </w:style>
  <w:style w:styleId="Style_6_ch" w:type="character">
    <w:name w:val="toc 4"/>
    <w:link w:val="Style_6"/>
    <w:rPr>
      <w:rFonts w:ascii="XO Thames" w:hAnsi="XO Thames"/>
      <w:sz w:val="28"/>
    </w:rPr>
  </w:style>
  <w:style w:styleId="Style_7" w:type="paragraph">
    <w:name w:val="toc 6"/>
    <w:next w:val="Style_3"/>
    <w:link w:val="Style_7_ch"/>
    <w:uiPriority w:val="39"/>
    <w:pPr>
      <w:widowControl w:val="1"/>
      <w:ind w:left="1000"/>
    </w:pPr>
    <w:rPr>
      <w:rFonts w:ascii="XO Thames" w:hAnsi="XO Thames"/>
      <w:sz w:val="28"/>
    </w:rPr>
  </w:style>
  <w:style w:styleId="Style_7_ch" w:type="character">
    <w:name w:val="toc 6"/>
    <w:link w:val="Style_7"/>
    <w:rPr>
      <w:rFonts w:ascii="XO Thames" w:hAnsi="XO Thames"/>
      <w:sz w:val="28"/>
    </w:rPr>
  </w:style>
  <w:style w:styleId="Style_8" w:type="paragraph">
    <w:name w:val="toc 7"/>
    <w:next w:val="Style_3"/>
    <w:link w:val="Style_8_ch"/>
    <w:uiPriority w:val="39"/>
    <w:pPr>
      <w:widowControl w:val="1"/>
      <w:ind w:left="1200"/>
    </w:pPr>
    <w:rPr>
      <w:rFonts w:ascii="XO Thames" w:hAnsi="XO Thames"/>
      <w:sz w:val="28"/>
    </w:rPr>
  </w:style>
  <w:style w:styleId="Style_8_ch" w:type="character">
    <w:name w:val="toc 7"/>
    <w:link w:val="Style_8"/>
    <w:rPr>
      <w:rFonts w:ascii="XO Thames" w:hAnsi="XO Thames"/>
      <w:sz w:val="28"/>
    </w:rPr>
  </w:style>
  <w:style w:styleId="Style_9" w:type="paragraph">
    <w:name w:val="Основной шрифт абзаца1"/>
    <w:link w:val="Style_9_ch"/>
  </w:style>
  <w:style w:styleId="Style_9_ch" w:type="character">
    <w:name w:val="Основной шрифт абзаца1"/>
    <w:link w:val="Style_9"/>
  </w:style>
  <w:style w:styleId="Style_10" w:type="paragraph">
    <w:name w:val="Обычный1"/>
    <w:link w:val="Style_10_ch"/>
  </w:style>
  <w:style w:styleId="Style_10_ch" w:type="character">
    <w:name w:val="Обычный1"/>
    <w:link w:val="Style_10"/>
  </w:style>
  <w:style w:styleId="Style_11" w:type="paragraph">
    <w:name w:val="Endnote"/>
    <w:link w:val="Style_11_ch"/>
    <w:pPr>
      <w:widowControl w:val="1"/>
      <w:ind w:firstLine="851"/>
      <w:jc w:val="both"/>
    </w:pPr>
    <w:rPr>
      <w:rFonts w:ascii="XO Thames" w:hAnsi="XO Thames"/>
    </w:rPr>
  </w:style>
  <w:style w:styleId="Style_11_ch" w:type="character">
    <w:name w:val="Endnote"/>
    <w:link w:val="Style_11"/>
    <w:rPr>
      <w:rFonts w:ascii="XO Thames" w:hAnsi="XO Thames"/>
    </w:rPr>
  </w:style>
  <w:style w:styleId="Style_12" w:type="paragraph">
    <w:name w:val="heading 3"/>
    <w:next w:val="Style_3"/>
    <w:link w:val="Style_12_ch"/>
    <w:uiPriority w:val="9"/>
    <w:qFormat/>
    <w:pPr>
      <w:widowControl w:val="1"/>
      <w:spacing w:after="120" w:before="120"/>
      <w:ind/>
      <w:jc w:val="both"/>
      <w:outlineLvl w:val="2"/>
    </w:pPr>
    <w:rPr>
      <w:rFonts w:ascii="XO Thames" w:hAnsi="XO Thames"/>
      <w:b w:val="1"/>
      <w:sz w:val="26"/>
    </w:rPr>
  </w:style>
  <w:style w:styleId="Style_12_ch" w:type="character">
    <w:name w:val="heading 3"/>
    <w:link w:val="Style_12"/>
    <w:rPr>
      <w:rFonts w:ascii="XO Thames" w:hAnsi="XO Thames"/>
      <w:b w:val="1"/>
      <w:sz w:val="26"/>
    </w:rPr>
  </w:style>
  <w:style w:styleId="Style_13" w:type="paragraph">
    <w:name w:val="Гиперссылка2"/>
    <w:link w:val="Style_13_ch"/>
    <w:rPr>
      <w:color w:val="0000FF"/>
      <w:u w:val="single"/>
    </w:rPr>
  </w:style>
  <w:style w:styleId="Style_13_ch" w:type="character">
    <w:name w:val="Гиперссылка2"/>
    <w:link w:val="Style_13"/>
    <w:rPr>
      <w:color w:val="0000FF"/>
      <w:u w:val="single"/>
    </w:rPr>
  </w:style>
  <w:style w:styleId="Style_14" w:type="paragraph">
    <w:name w:val="toc 3"/>
    <w:next w:val="Style_3"/>
    <w:link w:val="Style_14_ch"/>
    <w:uiPriority w:val="39"/>
    <w:pPr>
      <w:widowControl w:val="1"/>
      <w:ind w:left="400"/>
    </w:pPr>
    <w:rPr>
      <w:rFonts w:ascii="XO Thames" w:hAnsi="XO Thames"/>
      <w:sz w:val="28"/>
    </w:rPr>
  </w:style>
  <w:style w:styleId="Style_14_ch" w:type="character">
    <w:name w:val="toc 3"/>
    <w:link w:val="Style_14"/>
    <w:rPr>
      <w:rFonts w:ascii="XO Thames" w:hAnsi="XO Thames"/>
      <w:sz w:val="28"/>
    </w:rPr>
  </w:style>
  <w:style w:styleId="Style_15" w:type="paragraph">
    <w:name w:val="Balloon Text"/>
    <w:basedOn w:val="Style_3"/>
    <w:link w:val="Style_15_ch"/>
    <w:pPr>
      <w:widowControl w:val="1"/>
      <w:spacing w:after="0" w:line="240" w:lineRule="auto"/>
      <w:ind/>
    </w:pPr>
    <w:rPr>
      <w:rFonts w:ascii="Tahoma" w:hAnsi="Tahoma"/>
      <w:sz w:val="16"/>
    </w:rPr>
  </w:style>
  <w:style w:styleId="Style_15_ch" w:type="character">
    <w:name w:val="Balloon Text"/>
    <w:basedOn w:val="Style_3_ch"/>
    <w:link w:val="Style_15"/>
    <w:rPr>
      <w:rFonts w:ascii="Tahoma" w:hAnsi="Tahoma"/>
      <w:sz w:val="16"/>
    </w:rPr>
  </w:style>
  <w:style w:styleId="Style_16" w:type="paragraph">
    <w:name w:val="heading 5"/>
    <w:next w:val="Style_3"/>
    <w:link w:val="Style_16_ch"/>
    <w:uiPriority w:val="9"/>
    <w:qFormat/>
    <w:pPr>
      <w:widowControl w:val="1"/>
      <w:spacing w:after="120" w:before="120"/>
      <w:ind/>
      <w:jc w:val="both"/>
      <w:outlineLvl w:val="4"/>
    </w:pPr>
    <w:rPr>
      <w:rFonts w:ascii="XO Thames" w:hAnsi="XO Thames"/>
      <w:b w:val="1"/>
    </w:rPr>
  </w:style>
  <w:style w:styleId="Style_16_ch" w:type="character">
    <w:name w:val="heading 5"/>
    <w:link w:val="Style_16"/>
    <w:rPr>
      <w:rFonts w:ascii="XO Thames" w:hAnsi="XO Thames"/>
      <w:b w:val="1"/>
    </w:rPr>
  </w:style>
  <w:style w:styleId="Style_17" w:type="paragraph">
    <w:name w:val="Default Paragraph Font"/>
    <w:link w:val="Style_17_ch"/>
  </w:style>
  <w:style w:styleId="Style_17_ch" w:type="character">
    <w:name w:val="Default Paragraph Font"/>
    <w:link w:val="Style_17"/>
  </w:style>
  <w:style w:styleId="Style_18" w:type="paragraph">
    <w:name w:val="heading 1"/>
    <w:next w:val="Style_3"/>
    <w:link w:val="Style_18_ch"/>
    <w:uiPriority w:val="9"/>
    <w:qFormat/>
    <w:pPr>
      <w:widowControl w:val="1"/>
      <w:spacing w:after="120" w:before="120"/>
      <w:ind/>
      <w:jc w:val="both"/>
      <w:outlineLvl w:val="0"/>
    </w:pPr>
    <w:rPr>
      <w:rFonts w:ascii="XO Thames" w:hAnsi="XO Thames"/>
      <w:b w:val="1"/>
      <w:sz w:val="32"/>
    </w:rPr>
  </w:style>
  <w:style w:styleId="Style_18_ch" w:type="character">
    <w:name w:val="heading 1"/>
    <w:link w:val="Style_18"/>
    <w:rPr>
      <w:rFonts w:ascii="XO Thames" w:hAnsi="XO Thames"/>
      <w:b w:val="1"/>
      <w:sz w:val="32"/>
    </w:rPr>
  </w:style>
  <w:style w:styleId="Style_19" w:type="paragraph">
    <w:name w:val="Hyperlink"/>
    <w:link w:val="Style_19_ch"/>
    <w:rPr>
      <w:color w:val="0000FF"/>
      <w:u w:val="single"/>
    </w:rPr>
  </w:style>
  <w:style w:styleId="Style_19_ch" w:type="character">
    <w:name w:val="Hyperlink"/>
    <w:link w:val="Style_19"/>
    <w:rPr>
      <w:color w:val="0000FF"/>
      <w:u w:val="single"/>
    </w:rPr>
  </w:style>
  <w:style w:styleId="Style_20" w:type="paragraph">
    <w:name w:val="Footnote"/>
    <w:link w:val="Style_20_ch"/>
    <w:pPr>
      <w:widowControl w:val="1"/>
      <w:ind w:firstLine="851"/>
      <w:jc w:val="both"/>
    </w:pPr>
    <w:rPr>
      <w:rFonts w:ascii="XO Thames" w:hAnsi="XO Thames"/>
    </w:rPr>
  </w:style>
  <w:style w:styleId="Style_20_ch" w:type="character">
    <w:name w:val="Footnote"/>
    <w:link w:val="Style_20"/>
    <w:rPr>
      <w:rFonts w:ascii="XO Thames" w:hAnsi="XO Thames"/>
    </w:rPr>
  </w:style>
  <w:style w:styleId="Style_21" w:type="paragraph">
    <w:name w:val="toc 1"/>
    <w:next w:val="Style_3"/>
    <w:link w:val="Style_21_ch"/>
    <w:uiPriority w:val="39"/>
    <w:rPr>
      <w:rFonts w:ascii="XO Thames" w:hAnsi="XO Thames"/>
      <w:b w:val="1"/>
      <w:sz w:val="28"/>
    </w:rPr>
  </w:style>
  <w:style w:styleId="Style_21_ch" w:type="character">
    <w:name w:val="toc 1"/>
    <w:link w:val="Style_21"/>
    <w:rPr>
      <w:rFonts w:ascii="XO Thames" w:hAnsi="XO Thames"/>
      <w:b w:val="1"/>
      <w:sz w:val="28"/>
    </w:rPr>
  </w:style>
  <w:style w:styleId="Style_22" w:type="paragraph">
    <w:name w:val="Header and Footer"/>
    <w:link w:val="Style_22_ch"/>
    <w:pPr>
      <w:widowControl w:val="1"/>
      <w:spacing w:line="240" w:lineRule="auto"/>
      <w:ind/>
      <w:jc w:val="both"/>
    </w:pPr>
    <w:rPr>
      <w:rFonts w:ascii="XO Thames" w:hAnsi="XO Thames"/>
      <w:sz w:val="28"/>
    </w:rPr>
  </w:style>
  <w:style w:styleId="Style_22_ch" w:type="character">
    <w:name w:val="Header and Footer"/>
    <w:link w:val="Style_22"/>
    <w:rPr>
      <w:rFonts w:ascii="XO Thames" w:hAnsi="XO Thames"/>
      <w:sz w:val="28"/>
    </w:rPr>
  </w:style>
  <w:style w:styleId="Style_23" w:type="paragraph">
    <w:name w:val="toc 9"/>
    <w:next w:val="Style_3"/>
    <w:link w:val="Style_23_ch"/>
    <w:uiPriority w:val="39"/>
    <w:pPr>
      <w:widowControl w:val="1"/>
      <w:ind w:left="1600"/>
    </w:pPr>
    <w:rPr>
      <w:rFonts w:ascii="XO Thames" w:hAnsi="XO Thames"/>
      <w:sz w:val="28"/>
    </w:rPr>
  </w:style>
  <w:style w:styleId="Style_23_ch" w:type="character">
    <w:name w:val="toc 9"/>
    <w:link w:val="Style_23"/>
    <w:rPr>
      <w:rFonts w:ascii="XO Thames" w:hAnsi="XO Thames"/>
      <w:sz w:val="28"/>
    </w:rPr>
  </w:style>
  <w:style w:styleId="Style_1" w:type="paragraph">
    <w:name w:val="header"/>
    <w:basedOn w:val="Style_3"/>
    <w:link w:val="Style_1_ch"/>
    <w:pPr>
      <w:widowControl w:val="1"/>
      <w:tabs>
        <w:tab w:leader="none" w:pos="4677" w:val="center"/>
        <w:tab w:leader="none" w:pos="9355" w:val="right"/>
      </w:tabs>
      <w:spacing w:after="0" w:line="240" w:lineRule="auto"/>
      <w:ind/>
    </w:pPr>
  </w:style>
  <w:style w:styleId="Style_1_ch" w:type="character">
    <w:name w:val="header"/>
    <w:basedOn w:val="Style_3_ch"/>
    <w:link w:val="Style_1"/>
  </w:style>
  <w:style w:styleId="Style_24" w:type="paragraph">
    <w:name w:val="toc 8"/>
    <w:next w:val="Style_3"/>
    <w:link w:val="Style_24_ch"/>
    <w:uiPriority w:val="39"/>
    <w:pPr>
      <w:widowControl w:val="1"/>
      <w:ind w:left="1400"/>
    </w:pPr>
    <w:rPr>
      <w:rFonts w:ascii="XO Thames" w:hAnsi="XO Thames"/>
      <w:sz w:val="28"/>
    </w:rPr>
  </w:style>
  <w:style w:styleId="Style_24_ch" w:type="character">
    <w:name w:val="toc 8"/>
    <w:link w:val="Style_24"/>
    <w:rPr>
      <w:rFonts w:ascii="XO Thames" w:hAnsi="XO Thames"/>
      <w:sz w:val="28"/>
    </w:rPr>
  </w:style>
  <w:style w:styleId="Style_25" w:type="paragraph">
    <w:name w:val="Основной шрифт абзаца1"/>
    <w:link w:val="Style_25_ch"/>
  </w:style>
  <w:style w:styleId="Style_25_ch" w:type="character">
    <w:name w:val="Основной шрифт абзаца1"/>
    <w:link w:val="Style_25"/>
  </w:style>
  <w:style w:styleId="Style_26" w:type="paragraph">
    <w:name w:val="toc 5"/>
    <w:next w:val="Style_3"/>
    <w:link w:val="Style_26_ch"/>
    <w:uiPriority w:val="39"/>
    <w:pPr>
      <w:widowControl w:val="1"/>
      <w:ind w:left="800"/>
    </w:pPr>
    <w:rPr>
      <w:rFonts w:ascii="XO Thames" w:hAnsi="XO Thames"/>
      <w:sz w:val="28"/>
    </w:rPr>
  </w:style>
  <w:style w:styleId="Style_26_ch" w:type="character">
    <w:name w:val="toc 5"/>
    <w:link w:val="Style_26"/>
    <w:rPr>
      <w:rFonts w:ascii="XO Thames" w:hAnsi="XO Thames"/>
      <w:sz w:val="28"/>
    </w:rPr>
  </w:style>
  <w:style w:styleId="Style_27" w:type="paragraph">
    <w:name w:val="Subtitle"/>
    <w:next w:val="Style_3"/>
    <w:link w:val="Style_27_ch"/>
    <w:uiPriority w:val="11"/>
    <w:qFormat/>
    <w:pPr>
      <w:widowControl w:val="1"/>
      <w:ind/>
      <w:jc w:val="both"/>
    </w:pPr>
    <w:rPr>
      <w:rFonts w:ascii="XO Thames" w:hAnsi="XO Thames"/>
      <w:i w:val="1"/>
      <w:sz w:val="24"/>
    </w:rPr>
  </w:style>
  <w:style w:styleId="Style_27_ch" w:type="character">
    <w:name w:val="Subtitle"/>
    <w:link w:val="Style_27"/>
    <w:rPr>
      <w:rFonts w:ascii="XO Thames" w:hAnsi="XO Thames"/>
      <w:i w:val="1"/>
      <w:sz w:val="24"/>
    </w:rPr>
  </w:style>
  <w:style w:styleId="Style_28" w:type="paragraph">
    <w:name w:val="Обычный1"/>
    <w:link w:val="Style_28_ch"/>
  </w:style>
  <w:style w:styleId="Style_28_ch" w:type="character">
    <w:name w:val="Обычный1"/>
    <w:link w:val="Style_28"/>
  </w:style>
  <w:style w:styleId="Style_29" w:type="paragraph">
    <w:name w:val="Title"/>
    <w:next w:val="Style_3"/>
    <w:link w:val="Style_29_ch"/>
    <w:uiPriority w:val="10"/>
    <w:qFormat/>
    <w:pPr>
      <w:widowControl w:val="1"/>
      <w:spacing w:after="567" w:before="567"/>
      <w:ind/>
      <w:jc w:val="center"/>
    </w:pPr>
    <w:rPr>
      <w:rFonts w:ascii="XO Thames" w:hAnsi="XO Thames"/>
      <w:b w:val="1"/>
      <w:caps w:val="1"/>
      <w:sz w:val="40"/>
    </w:rPr>
  </w:style>
  <w:style w:styleId="Style_29_ch" w:type="character">
    <w:name w:val="Title"/>
    <w:link w:val="Style_29"/>
    <w:rPr>
      <w:rFonts w:ascii="XO Thames" w:hAnsi="XO Thames"/>
      <w:b w:val="1"/>
      <w:caps w:val="1"/>
      <w:sz w:val="40"/>
    </w:rPr>
  </w:style>
  <w:style w:styleId="Style_30" w:type="paragraph">
    <w:name w:val="heading 4"/>
    <w:next w:val="Style_3"/>
    <w:link w:val="Style_30_ch"/>
    <w:uiPriority w:val="9"/>
    <w:qFormat/>
    <w:pPr>
      <w:widowControl w:val="1"/>
      <w:spacing w:after="120" w:before="120"/>
      <w:ind/>
      <w:jc w:val="both"/>
      <w:outlineLvl w:val="3"/>
    </w:pPr>
    <w:rPr>
      <w:rFonts w:ascii="XO Thames" w:hAnsi="XO Thames"/>
      <w:b w:val="1"/>
      <w:sz w:val="24"/>
    </w:rPr>
  </w:style>
  <w:style w:styleId="Style_30_ch" w:type="character">
    <w:name w:val="heading 4"/>
    <w:link w:val="Style_30"/>
    <w:rPr>
      <w:rFonts w:ascii="XO Thames" w:hAnsi="XO Thames"/>
      <w:b w:val="1"/>
      <w:sz w:val="24"/>
    </w:rPr>
  </w:style>
  <w:style w:styleId="Style_31" w:type="paragraph">
    <w:name w:val="heading 2"/>
    <w:next w:val="Style_3"/>
    <w:link w:val="Style_31_ch"/>
    <w:uiPriority w:val="9"/>
    <w:qFormat/>
    <w:pPr>
      <w:widowControl w:val="1"/>
      <w:spacing w:after="120" w:before="120"/>
      <w:ind/>
      <w:jc w:val="both"/>
      <w:outlineLvl w:val="1"/>
    </w:pPr>
    <w:rPr>
      <w:rFonts w:ascii="XO Thames" w:hAnsi="XO Thames"/>
      <w:b w:val="1"/>
      <w:sz w:val="28"/>
    </w:rPr>
  </w:style>
  <w:style w:styleId="Style_31_ch" w:type="character">
    <w:name w:val="heading 2"/>
    <w:link w:val="Style_31"/>
    <w:rPr>
      <w:rFonts w:ascii="XO Thames" w:hAnsi="XO Thames"/>
      <w:b w:val="1"/>
      <w:sz w:val="28"/>
    </w:rPr>
  </w:style>
  <w:style w:styleId="Style_32" w:type="paragraph">
    <w:name w:val="Гиперссылка1"/>
    <w:link w:val="Style_32_ch"/>
    <w:rPr>
      <w:color w:val="0000FF"/>
      <w:u w:val="single"/>
    </w:rPr>
  </w:style>
  <w:style w:styleId="Style_32_ch" w:type="character">
    <w:name w:val="Гиперссылка1"/>
    <w:link w:val="Style_32"/>
    <w:rPr>
      <w:color w:val="0000FF"/>
      <w:u w:val="single"/>
    </w:rPr>
  </w:style>
  <w:style w:default="1" w:styleId="Style_2" w:type="table">
    <w:name w:val="Normal Table"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styleId="Style_33" w:type="table">
    <w:name w:val="Table Grid"/>
    <w:basedOn w:val="Style_2"/>
    <w:pPr>
      <w:widowControl w:val="1"/>
      <w:spacing w:after="0" w:line="240" w:lineRule="auto"/>
      <w:ind/>
    </w:pPr>
    <w:rPr>
      <w:rFonts w:ascii="Times New Roman" w:hAnsi="Times New Roman"/>
      <w:sz w:val="20"/>
    </w:rPr>
    <w:tblPr>
      <w:tblInd w:type="dxa" w:w="0"/>
      <w:tblBorders>
        <w:top w:color="000000" w:sz="4" w:val="single"/>
        <w:left w:color="000000" w:sz="4" w:val="single"/>
        <w:bottom w:color="000000" w:sz="4" w:val="single"/>
        <w:right w:color="000000" w:sz="4" w:val="single"/>
        <w:insideH w:color="000000" w:sz="4" w:val="single"/>
        <w:insideV w:color="000000" w:sz="4" w:val="single"/>
      </w:tblBorders>
      <w:tblCellMar>
        <w:top w:type="dxa" w:w="0"/>
        <w:left w:type="dxa" w:w="108"/>
        <w:bottom w:type="dxa" w:w="0"/>
        <w:right w:type="dxa" w:w="108"/>
      </w:tblCellMar>
    </w:tblPr>
  </w:style>
</w:styles>
</file>

<file path=word/stylesWithEffects.xml><?xml version="1.0" encoding="utf-8"?>
<w:styles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en-US" w:val="en-US"/>
      </w:rPr>
    </w:rPrDefault>
    <w:pPrDefault/>
  </w:docDefaults>
  <w:latentStyles w:count="27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Normal"/>
    <w:link w:val="Heading1Char"/>
    <w:uiPriority w:val="9"/>
    <w:qFormat/>
    <w:rsid w:val="00111FAE"/>
    <w:pPr>
      <w:keepNext/>
      <w:keepLines/>
      <w:spacing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customStyle="1" w:styleId="Heading1Char" w:type="character">
    <w:name w:val="Heading 1 Char"/>
    <w:basedOn w:val="DefaultParagraphFont"/>
    <w:link w:val="Heading1"/>
    <w:uiPriority w:val="9"/>
    <w:rsid w:val="00111FAE"/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no" ?>
<Relationships xmlns="http://schemas.openxmlformats.org/package/2006/relationships">
  <Relationship Id="rId6" Target="webSettings.xml" Type="http://schemas.openxmlformats.org/officeDocument/2006/relationships/webSettings"/>
  <Relationship Id="rId1" Target="header1.xml" Type="http://schemas.openxmlformats.org/officeDocument/2006/relationships/header"/>
  <Relationship Id="rId2" Target="fontTable.xml" Type="http://schemas.openxmlformats.org/officeDocument/2006/relationships/fontTable"/>
  <Relationship Id="rId3" Target="settings.xml" Type="http://schemas.openxmlformats.org/officeDocument/2006/relationships/settings"/>
  <Relationship Id="rId8" Target="numbering.xml" Type="http://schemas.openxmlformats.org/officeDocument/2006/relationships/numbering"/>
  <Relationship Id="rId4" Target="styles.xml" Type="http://schemas.openxmlformats.org/officeDocument/2006/relationships/styles"/>
  <Relationship Id="rId7" Target="theme/theme1.xml" Type="http://schemas.openxmlformats.org/officeDocument/2006/relationships/theme"/>
  <Relationship Id="rId5" Target="stylesWithEffects.xml" Type="http://schemas.microsoft.com/office/2007/relationships/stylesWithEffects"/>
</Relationships>

</file>

<file path=word/theme/theme1.xml><?xml version="1.0" encoding="utf-8"?>
<a:theme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  <a:prstDash val="solid"/>
        </a:ln>
        <a:ln w="25400">
          <a:solidFill>
            <a:schemeClr val="phClr"/>
          </a:solidFill>
          <a:prstDash val="solid"/>
        </a:ln>
        <a:ln w="3810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</a:theme>
</file>

<file path=docProps/app.xml><?xml version="1.0" encoding="utf-8"?>
<Properties xmlns="http://schemas.openxmlformats.org/officeDocument/2006/extended-properties">
  <Template>Normal.dotm</Template>
  <TotalTime>0</TotalTime>
  <DocSecurity>0</DocSecurity>
  <ScaleCrop>false</ScaleCrop>
  <Application>MyOffice-CoreFramework-Linux/35-1293.911.9787.924.1@276c0809a45ec84ef9eee7a834ac8b6d50e2f01d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2026-07-21T13:27:23Z</dcterms:created>
  <dcterms:modified xsi:type="dcterms:W3CDTF">2026-07-23T06:39:17Z</dcterms:modified>
</cp:coreProperties>
</file>