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35" w:rsidRPr="002723D4" w:rsidRDefault="008E4F35">
      <w:pPr>
        <w:pStyle w:val="ConsPlusTitle"/>
        <w:jc w:val="center"/>
      </w:pPr>
      <w:bookmarkStart w:id="0" w:name="_GoBack"/>
      <w:r w:rsidRPr="002723D4">
        <w:t>МИНИСТЕРСТВО ЮСТИЦИИ РОССИЙСКОЙ ФЕДЕРАЦИИ</w:t>
      </w:r>
    </w:p>
    <w:p w:rsidR="008E4F35" w:rsidRPr="002723D4" w:rsidRDefault="008E4F35">
      <w:pPr>
        <w:pStyle w:val="ConsPlusTitle"/>
        <w:jc w:val="center"/>
      </w:pPr>
    </w:p>
    <w:p w:rsidR="008E4F35" w:rsidRPr="002723D4" w:rsidRDefault="008E4F35">
      <w:pPr>
        <w:pStyle w:val="ConsPlusTitle"/>
        <w:jc w:val="center"/>
      </w:pPr>
      <w:r w:rsidRPr="002723D4">
        <w:t>ПРИКАЗ</w:t>
      </w:r>
    </w:p>
    <w:p w:rsidR="008E4F35" w:rsidRPr="002723D4" w:rsidRDefault="008E4F35">
      <w:pPr>
        <w:pStyle w:val="ConsPlusTitle"/>
        <w:jc w:val="center"/>
      </w:pPr>
      <w:r w:rsidRPr="002723D4">
        <w:t>от 18 февраля 2009 г. N 53</w:t>
      </w:r>
    </w:p>
    <w:p w:rsidR="008E4F35" w:rsidRPr="002723D4" w:rsidRDefault="008E4F35">
      <w:pPr>
        <w:pStyle w:val="ConsPlusTitle"/>
        <w:jc w:val="center"/>
      </w:pPr>
    </w:p>
    <w:p w:rsidR="008E4F35" w:rsidRPr="002723D4" w:rsidRDefault="008E4F35">
      <w:pPr>
        <w:pStyle w:val="ConsPlusTitle"/>
        <w:jc w:val="center"/>
      </w:pPr>
      <w:r w:rsidRPr="002723D4">
        <w:t>О ГОСУДАРСТВЕННОЙ РЕЛИГИОВЕДЧЕСКОЙ ЭКСПЕРТИЗЕ</w:t>
      </w:r>
    </w:p>
    <w:p w:rsidR="008E4F35" w:rsidRPr="002723D4" w:rsidRDefault="008E4F35">
      <w:pPr>
        <w:pStyle w:val="ConsPlusNormal"/>
        <w:jc w:val="center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 xml:space="preserve">В соответствии со статьей 48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пунктом 8 статьи 11 Федерального закона от 26.09.1997 N 125-ФЗ "О свободе совести </w:t>
      </w:r>
      <w:proofErr w:type="gramStart"/>
      <w:r w:rsidRPr="002723D4">
        <w:t>и</w:t>
      </w:r>
      <w:proofErr w:type="gramEnd"/>
      <w:r w:rsidRPr="002723D4">
        <w:t xml:space="preserve">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3122; </w:t>
      </w:r>
      <w:proofErr w:type="gramStart"/>
      <w:r w:rsidRPr="002723D4">
        <w:t>2008, N 30, ст. 3616), Положением о Министерстве юстиции Российской Федерации, утвержденным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 N 20, ст. 2390;</w:t>
      </w:r>
      <w:proofErr w:type="gramEnd"/>
      <w:r w:rsidRPr="002723D4">
        <w:t xml:space="preserve"> </w:t>
      </w:r>
      <w:proofErr w:type="gramStart"/>
      <w:r w:rsidRPr="002723D4">
        <w:t>2008, N 10, ст. 909; N 29, ст. 3473) приказываю:</w:t>
      </w:r>
      <w:proofErr w:type="gramEnd"/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1. Утвердить: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Порядок проведения государственной религиоведческой экспертизы (приложение N 1);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Положение об Экспертном </w:t>
      </w:r>
      <w:proofErr w:type="gramStart"/>
      <w:r w:rsidRPr="002723D4">
        <w:t>совете</w:t>
      </w:r>
      <w:proofErr w:type="gramEnd"/>
      <w:r w:rsidRPr="002723D4">
        <w:t xml:space="preserve"> по проведению государственной религиоведческой экспертизы при Министерстве юстиции Российской Федерации (приложение N 2);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образец бланка Экспертного совета по проведению государственной религиоведческой экспертизы при Министерстве юстиции Российской Федерации (приложение N 3).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2. Приказ применять с даты признания </w:t>
      </w:r>
      <w:proofErr w:type="gramStart"/>
      <w:r w:rsidRPr="002723D4">
        <w:t>утратившим</w:t>
      </w:r>
      <w:proofErr w:type="gramEnd"/>
      <w:r w:rsidRPr="002723D4">
        <w:t xml:space="preserve"> силу Постановления Правительства Российской Федерации от 03.06.1998 N 565 "О порядке проведения государственной религиоведческой экспертизы" (Собрание законодательства Российской Федерации, 1998, N 23, ст. 2560; 2006, N 3, ст. 297; 2008, N 50, ст. 5958).</w:t>
      </w: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</w:pPr>
      <w:r w:rsidRPr="002723D4">
        <w:t>Министр</w:t>
      </w:r>
    </w:p>
    <w:p w:rsidR="008E4F35" w:rsidRPr="002723D4" w:rsidRDefault="008E4F35">
      <w:pPr>
        <w:pStyle w:val="ConsPlusNormal"/>
        <w:jc w:val="right"/>
      </w:pPr>
      <w:r w:rsidRPr="002723D4">
        <w:t>А.В.</w:t>
      </w:r>
      <w:proofErr w:type="gramStart"/>
      <w:r w:rsidRPr="002723D4">
        <w:t>КОНОВАЛОВ</w:t>
      </w:r>
      <w:proofErr w:type="gramEnd"/>
    </w:p>
    <w:bookmarkEnd w:id="0"/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Normal"/>
        <w:jc w:val="right"/>
        <w:outlineLvl w:val="0"/>
      </w:pPr>
      <w:r w:rsidRPr="002723D4">
        <w:t>Приложение N 1</w:t>
      </w:r>
    </w:p>
    <w:p w:rsidR="008E4F35" w:rsidRPr="002723D4" w:rsidRDefault="008E4F35">
      <w:pPr>
        <w:pStyle w:val="ConsPlusNormal"/>
        <w:jc w:val="right"/>
      </w:pPr>
      <w:r w:rsidRPr="002723D4">
        <w:t>к Приказу Министерства юстиции</w:t>
      </w:r>
    </w:p>
    <w:p w:rsidR="008E4F35" w:rsidRPr="002723D4" w:rsidRDefault="008E4F35">
      <w:pPr>
        <w:pStyle w:val="ConsPlusNormal"/>
        <w:jc w:val="right"/>
      </w:pPr>
      <w:r w:rsidRPr="002723D4">
        <w:t>Российской Федерации</w:t>
      </w:r>
    </w:p>
    <w:p w:rsidR="008E4F35" w:rsidRPr="002723D4" w:rsidRDefault="008E4F35">
      <w:pPr>
        <w:pStyle w:val="ConsPlusNormal"/>
        <w:jc w:val="right"/>
      </w:pPr>
      <w:r w:rsidRPr="002723D4">
        <w:t>от 18 февраля 2009 г. N 53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Title"/>
        <w:jc w:val="center"/>
      </w:pPr>
      <w:bookmarkStart w:id="1" w:name="P30"/>
      <w:bookmarkEnd w:id="1"/>
      <w:r w:rsidRPr="002723D4">
        <w:t>ПОРЯДОК</w:t>
      </w:r>
    </w:p>
    <w:p w:rsidR="008E4F35" w:rsidRPr="002723D4" w:rsidRDefault="008E4F35">
      <w:pPr>
        <w:pStyle w:val="ConsPlusTitle"/>
        <w:jc w:val="center"/>
      </w:pPr>
      <w:r w:rsidRPr="002723D4">
        <w:t>ПРОВЕДЕНИЯ ГОСУДАРСТВЕННОЙ РЕЛИГИОВЕДЧЕСКОЙ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I. Общие положения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 xml:space="preserve">1. </w:t>
      </w:r>
      <w:proofErr w:type="gramStart"/>
      <w:r w:rsidRPr="002723D4">
        <w:t xml:space="preserve">Порядок проведения государственной религиоведческой экспертизы (далее - Порядок) разработан во исполнение положений статьи 48 Федерального закона от 23.07.2008 N 160-ФЗ "О внесении изменений в отдельные законодательные акты Российской Федерации в связи с </w:t>
      </w:r>
      <w:r w:rsidRPr="002723D4">
        <w:lastRenderedPageBreak/>
        <w:t>совершенствованием осуществления полномочий Правительства Российской Федерации" (Собрание законодательства Российской Федерации, 2008, N 30, ст. 3616), пункта 8 статьи 11 Федерального закона от 26.09.1997 N 125-ФЗ "О свободе совести и</w:t>
      </w:r>
      <w:proofErr w:type="gramEnd"/>
      <w:r w:rsidRPr="002723D4">
        <w:t xml:space="preserve">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</w:t>
      </w:r>
      <w:proofErr w:type="gramStart"/>
      <w:r w:rsidRPr="002723D4">
        <w:t>2006, N 29, ст. 3122) (далее - Закон), подпункта 30.11 пункта 7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</w:t>
      </w:r>
      <w:proofErr w:type="gramEnd"/>
      <w:r w:rsidRPr="002723D4">
        <w:t xml:space="preserve"> </w:t>
      </w:r>
      <w:proofErr w:type="gramStart"/>
      <w:r w:rsidRPr="002723D4">
        <w:t>2007, N 20, ст. 2390; 2008, N 10, ст. 909; N 29, ст. 3473) в целях организации проведения государственной религиоведческой экспертизы (далее - экспертиза) по запросам Минюста России и его территориальных органов.</w:t>
      </w:r>
      <w:proofErr w:type="gramEnd"/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2. Проведение экспертизы основывается на принципах соблюдения права на свободу совести и свободу вероисповедания,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Федерации, прав религиозных организаций, а также независимости эксперта, объективности, всесторонности и полноты исследований. Экспертиза имеет комплексный характер.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II. Объект и задачи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3. Объектами экспертизы являются: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учредительные документы религиозной организации, решения ее руководящих и исполнительных органов;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б) сведения об </w:t>
      </w:r>
      <w:proofErr w:type="gramStart"/>
      <w:r w:rsidRPr="002723D4">
        <w:t>основах</w:t>
      </w:r>
      <w:proofErr w:type="gramEnd"/>
      <w:r w:rsidRPr="002723D4">
        <w:t xml:space="preserve"> вероучения религиозной организации и соответствующей ему практики;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в) формы и методы деятельности религиозной организации;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г) богослужения, другие религиозные обряды и церемонии;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proofErr w:type="gramStart"/>
      <w:r w:rsidRPr="002723D4">
        <w:t>д) внутренние документы религиозной организации, отражающие ее иерархическую и институционную структуру;</w:t>
      </w:r>
      <w:proofErr w:type="gramEnd"/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е) религиозная литература, печатные, ауди</w:t>
      </w:r>
      <w:proofErr w:type="gramStart"/>
      <w:r w:rsidRPr="002723D4">
        <w:t>о-</w:t>
      </w:r>
      <w:proofErr w:type="gramEnd"/>
      <w:r w:rsidRPr="002723D4">
        <w:t xml:space="preserve"> и видеоматериалы, выпускаемые и (или) распространяемые религиозной организацией.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4. Задачами экспертизы являются: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определение религиозного характера организации на основании учредительных документов, сведений об основах ее вероучения и соответствующей ему практики;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проверка и оценка достоверности сведений, содержащихся в представленных религиозной организацией документах, относительно основ ее вероучения;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в) проверка соответствия заявленных при государственной регистрации форм и методов деятельности религиозной организации формам и методам ее фактической деятельности.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При проведении экспертизы могут быть разъяснены иные возникающие при осуществлении государственной регистрации и контроля за деятельностью религиозных организаций вопросы, требующие экспертной оценки.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III. Субъект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5. Проведение экспертизы в отношении централизованных религиозных организаций, имеющих местные религиозные организации на территории двух и более субъектов Российской Федерации, осуществляется Экспертным советом по проведению государственной религиоведческой экспертизы при Министерстве юстиции Российской Федерации (далее - Совет).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6. Проведение экспертизы в отношении местных религиозных организаций и централизованных религиозных организаций, имеющих местные религиозные организации на территории одного субъекта Российской Федерации, осуществляется Экспертным советом по проведению государственной религиоведческой экспертизы при Управлении Министерства юстиции Российской Федерации в субъекте Российской Федерации (далее - Совет при Управлении).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 случае необходимости территориальный орган Минюста России вправе обратиться за заключением в Совет.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IV. Запрос о проведении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bookmarkStart w:id="2" w:name="P61"/>
      <w:bookmarkEnd w:id="2"/>
      <w:r w:rsidRPr="002723D4">
        <w:t>7. Минюст России (его территориальный орган) вправе направить запрос о проведении экспертизы (далее - запрос) в следующих случаях: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при поступлении в Минюст России (его территориальный орган) в установленном порядке заявления о государственной регистрации: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религиозной организации, не имеющей подтверждения, выданного централизованной религиозной организацией того же вероисповедания;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изменений, вносимых в устав </w:t>
      </w:r>
      <w:proofErr w:type="gramStart"/>
      <w:r w:rsidRPr="002723D4">
        <w:t>религиозной</w:t>
      </w:r>
      <w:proofErr w:type="gramEnd"/>
      <w:r w:rsidRPr="002723D4">
        <w:t xml:space="preserve"> организации (в том числе в ее наименование), если эти изменения связаны с указанием или изменением сведений о вероисповедании организации;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при необходимости экспертной оценки наличия или утраты в деятельности зарегистрированной религиозной организации признаков религиозного объединения (вероисповедания; совершения богослужений, других религиозных обрядов и церемоний; обучения религии и религиозного воспитания своих последователей);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в) при необходимости проверки достоверности и соответствия фактической деятельности религиозной организации формам и методам, сведениям об основах вероучения, заявленным </w:t>
      </w:r>
      <w:proofErr w:type="gramStart"/>
      <w:r w:rsidRPr="002723D4">
        <w:t>при</w:t>
      </w:r>
      <w:proofErr w:type="gramEnd"/>
      <w:r w:rsidRPr="002723D4">
        <w:t xml:space="preserve"> ее государственной регистрации;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г) при вступлении в законную силу решения суда о признании гражданина, являющегося членом (участником) религиозной организации, лицом, осуществляющим экстремистскую деятельность;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д) при вступлении в законную силу решения суда о признании </w:t>
      </w:r>
      <w:proofErr w:type="gramStart"/>
      <w:r w:rsidRPr="002723D4">
        <w:t>экстремистскими</w:t>
      </w:r>
      <w:proofErr w:type="gramEnd"/>
      <w:r w:rsidRPr="002723D4">
        <w:t xml:space="preserve"> материалов, изготовляемых или распространяемых религиозной организацией;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е) в иных случаях при возникновении при государственной регистрации и (или) осуществлении контроля за соблюдением религиозной организацией устава относительно целей и порядка ее деятельности вопросов, требующих специальных знаний.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8. </w:t>
      </w:r>
      <w:proofErr w:type="gramStart"/>
      <w:r w:rsidRPr="002723D4">
        <w:t>Решение о направлении документов религиозной организации на экспертизу принимается уполномоченным должностным лицом центрального аппарата Минюста России, курирующим вопросы государственной регистрации и контроля за деятельностью религиозных организаций (руководителем территориального органа), и оформляется распоряжением Минюста России (его территориального органа).</w:t>
      </w:r>
      <w:proofErr w:type="gramEnd"/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lastRenderedPageBreak/>
        <w:t>В случае назначения экспертизы при государственной регистрации религиозной организации в распоряжении Минюста России (его территориального органа) должен быть определен срок, на который продлевается срок принятия решения о государственной регистрации религиозной организации.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Копия распоряжения Минюста России (его территориального органа) направляется в адрес религиозной организации, в отношении которой назначено проведение экспертизы, в течение 3 дней.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9. Запрос направляется на рассмотрение Совета (Совета при Управлении) с приложением копий документов, представляемых для государственной регистрации или проведении проверки деятельности религиозной организации.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10. В запросе обосновывается необходимость проведения экспертизы, а также определяются вопросы, требующие экспертной оценки. Запрос, направленный в случаях, не предусмотренных пунктом 7 Порядка, не подлежит рассмотрению, о чем Совет (Совет при Управлении) письменно уведомляет Минюст России (его территориальный орган) в течение 7 дней.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V. Срок проведения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 xml:space="preserve">11. Экспертиза проводится в течение 3 месяцев с даты поступления запроса в Совет (Совет при Управлении). </w:t>
      </w:r>
      <w:proofErr w:type="gramStart"/>
      <w:r w:rsidRPr="002723D4">
        <w:t>В случае необходимости получения разъяснений по представленным документам религиозных организаций, а также дополнительной информации дипломатических представительств Российской Федерации в иностранных государствах, иных государственных органов Российской Федерации срок проведения экспертизы может быть продлен на один месяц с письменным уведомлением об этом Минюста России (его территориального органа) в течение 7 дней.</w:t>
      </w:r>
      <w:proofErr w:type="gramEnd"/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12. Датой завершения экспертизы является дата осуществляемой в день заседания Совета (Совета при Управлении) регистрации экспертного заключения о результатах проведения экспертизы.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VI. Требования к содержанию экспертного заключения,</w:t>
      </w:r>
    </w:p>
    <w:p w:rsidR="008E4F35" w:rsidRPr="002723D4" w:rsidRDefault="008E4F35">
      <w:pPr>
        <w:pStyle w:val="ConsPlusNormal"/>
        <w:jc w:val="center"/>
      </w:pPr>
      <w:r w:rsidRPr="002723D4">
        <w:t>его правовое значение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13. В экспертном заключении отражаются: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время и место проведения экспертизы;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основания для ее проведения;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в) фамилия, имя, отчество представителя </w:t>
      </w:r>
      <w:proofErr w:type="gramStart"/>
      <w:r w:rsidRPr="002723D4">
        <w:t>религиозной</w:t>
      </w:r>
      <w:proofErr w:type="gramEnd"/>
      <w:r w:rsidRPr="002723D4">
        <w:t xml:space="preserve"> организации, присутствовавшего на заседании Совета (Совета при Управлении);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г) вопросы, поставленные перед экспертами;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д) информация об </w:t>
      </w:r>
      <w:proofErr w:type="gramStart"/>
      <w:r w:rsidRPr="002723D4">
        <w:t>объектах</w:t>
      </w:r>
      <w:proofErr w:type="gramEnd"/>
      <w:r w:rsidRPr="002723D4">
        <w:t xml:space="preserve"> и документах, представленных для экспертизы;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е) содержание и результаты исследований;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ж) оценка результатов исследования, мотивы и доводы, положенные в основу решения, выводы по поставленным вопросам и их обоснование;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з) наименования документов, прилагаемых к экспертному заключению.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lastRenderedPageBreak/>
        <w:t>14. Если при проведении экспертизы установлены обстоятельства, имеющие значение для ее результатов, но не указанные в запросе, Совет (Совет при Управлении) вправе включить выводы по этим обстоятельствам в экспертное заключение.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15. Экспертное заключение имеет для Минюста России (его территориального органа) рекомендательный характер.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VII. Доступ к информации о проведении экспертизы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16. Доступ к информации о проведении экспертизы обеспечивается в порядке, установленном для информирования граждан о деятельности органов государственной власти. Экспертное заключение и особое мнение экспертов подлежат опубликованию на официальном сайте Минюста России (его территориального органа).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VIII. Организационное и материально-техническое</w:t>
      </w:r>
    </w:p>
    <w:p w:rsidR="008E4F35" w:rsidRPr="002723D4" w:rsidRDefault="008E4F35">
      <w:pPr>
        <w:pStyle w:val="ConsPlusNormal"/>
        <w:jc w:val="center"/>
      </w:pPr>
      <w:r w:rsidRPr="002723D4">
        <w:t>обеспечение деятельности Совета (Совета при Управлении)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17. Организационное и материально-техническое обеспечение деятельности Совета (Совета при Управлении) осуществляется Минюстом России (его территориальным органом).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right"/>
        <w:outlineLvl w:val="0"/>
      </w:pPr>
      <w:r w:rsidRPr="002723D4">
        <w:t>Приложение N 2</w:t>
      </w:r>
    </w:p>
    <w:p w:rsidR="008E4F35" w:rsidRPr="002723D4" w:rsidRDefault="008E4F35">
      <w:pPr>
        <w:pStyle w:val="ConsPlusNormal"/>
        <w:jc w:val="right"/>
      </w:pPr>
      <w:r w:rsidRPr="002723D4">
        <w:t>к Приказу Министерства юстиции</w:t>
      </w:r>
    </w:p>
    <w:p w:rsidR="008E4F35" w:rsidRPr="002723D4" w:rsidRDefault="008E4F35">
      <w:pPr>
        <w:pStyle w:val="ConsPlusNormal"/>
        <w:jc w:val="right"/>
      </w:pPr>
      <w:r w:rsidRPr="002723D4">
        <w:t>Российской Федерации</w:t>
      </w:r>
    </w:p>
    <w:p w:rsidR="008E4F35" w:rsidRPr="002723D4" w:rsidRDefault="008E4F35">
      <w:pPr>
        <w:pStyle w:val="ConsPlusNormal"/>
        <w:jc w:val="right"/>
      </w:pPr>
      <w:r w:rsidRPr="002723D4">
        <w:t>от 18 февраля 2009 г. N 53</w:t>
      </w:r>
    </w:p>
    <w:p w:rsidR="008E4F35" w:rsidRPr="002723D4" w:rsidRDefault="008E4F35">
      <w:pPr>
        <w:pStyle w:val="ConsPlusNormal"/>
        <w:jc w:val="right"/>
      </w:pPr>
    </w:p>
    <w:p w:rsidR="008E4F35" w:rsidRPr="002723D4" w:rsidRDefault="008E4F35">
      <w:pPr>
        <w:pStyle w:val="ConsPlusTitle"/>
        <w:jc w:val="center"/>
      </w:pPr>
      <w:bookmarkStart w:id="3" w:name="P114"/>
      <w:bookmarkEnd w:id="3"/>
      <w:r w:rsidRPr="002723D4">
        <w:t>ПОЛОЖЕНИЕ</w:t>
      </w:r>
    </w:p>
    <w:p w:rsidR="008E4F35" w:rsidRPr="002723D4" w:rsidRDefault="008E4F35">
      <w:pPr>
        <w:pStyle w:val="ConsPlusTitle"/>
        <w:jc w:val="center"/>
      </w:pPr>
      <w:r w:rsidRPr="002723D4">
        <w:t xml:space="preserve">ОБ ЭКСПЕРТНОМ СОВЕТЕ ПО ПРОВЕДЕНИЮ </w:t>
      </w:r>
      <w:proofErr w:type="gramStart"/>
      <w:r w:rsidRPr="002723D4">
        <w:t>ГОСУДАРСТВЕННОЙ</w:t>
      </w:r>
      <w:proofErr w:type="gramEnd"/>
    </w:p>
    <w:p w:rsidR="008E4F35" w:rsidRPr="002723D4" w:rsidRDefault="008E4F35">
      <w:pPr>
        <w:pStyle w:val="ConsPlusTitle"/>
        <w:jc w:val="center"/>
      </w:pPr>
      <w:r w:rsidRPr="002723D4">
        <w:t>РЕЛИГИОВЕДЧЕСКОЙ ЭКСПЕРТИЗЫ ПРИ МИНИСТЕРСТВЕ ЮСТИЦИИ</w:t>
      </w:r>
    </w:p>
    <w:p w:rsidR="008E4F35" w:rsidRPr="002723D4" w:rsidRDefault="008E4F35">
      <w:pPr>
        <w:pStyle w:val="ConsPlusTitle"/>
        <w:jc w:val="center"/>
      </w:pPr>
      <w:r w:rsidRPr="002723D4">
        <w:t>РОССИЙСКОЙ ФЕДЕРАЦИИ</w:t>
      </w:r>
    </w:p>
    <w:p w:rsidR="008E4F35" w:rsidRPr="002723D4" w:rsidRDefault="008E4F35">
      <w:pPr>
        <w:pStyle w:val="ConsPlusNormal"/>
        <w:jc w:val="center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I. Общие положения</w:t>
      </w:r>
    </w:p>
    <w:p w:rsidR="008E4F35" w:rsidRPr="002723D4" w:rsidRDefault="008E4F35">
      <w:pPr>
        <w:pStyle w:val="ConsPlusNormal"/>
        <w:jc w:val="center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 xml:space="preserve">1. </w:t>
      </w:r>
      <w:proofErr w:type="gramStart"/>
      <w:r w:rsidRPr="002723D4">
        <w:t>Экспертный совет по проведению государственной религиоведческой экспертизы при Министерстве юстиции Российской Федерации (далее - Совет) образуется приказом Минюста России и действует на основании Конституции Российской Федерации, международных договоров Российской Федерации, федеральных законов, Порядка проведения государственной религиоведческой экспертизы и настоящего Положения с целью проведения государственной религиоведческой экспертизы (далее - экспертиза) по запросам Минюста России.</w:t>
      </w:r>
      <w:proofErr w:type="gramEnd"/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II. Порядок формирования и организация</w:t>
      </w:r>
    </w:p>
    <w:p w:rsidR="008E4F35" w:rsidRPr="002723D4" w:rsidRDefault="008E4F35">
      <w:pPr>
        <w:pStyle w:val="ConsPlusNormal"/>
        <w:jc w:val="center"/>
      </w:pPr>
      <w:r w:rsidRPr="002723D4">
        <w:t>деятельности Совета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2. Совет формируется из должностных лиц, государственных служащих органов государственной власти, ученых-религиоведов, специалистов в области отношений государства и религиозных объединений, включение которых в его состав осуществляется по согласованию. В качестве консультантов к работе Совета могут привлекаться специалисты, не являющиеся его членами, а также представители религиозных организаций.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3. Заседания Совета </w:t>
      </w:r>
      <w:proofErr w:type="gramStart"/>
      <w:r w:rsidRPr="002723D4">
        <w:t>проводятся по мере необходимости и считаются</w:t>
      </w:r>
      <w:proofErr w:type="gramEnd"/>
      <w:r w:rsidRPr="002723D4">
        <w:t xml:space="preserve"> правомочными, если на них присутствует более половины его членов. Ведет заседания Совета его председатель или в </w:t>
      </w:r>
      <w:r w:rsidRPr="002723D4">
        <w:lastRenderedPageBreak/>
        <w:t>его отсутствие - заместитель председателя.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4. Председатель Совета, его заместители и ответственный секретарь избираются на первом заседании Совета. Ответственным секретарем Совета избирается, как правило, член Совета, являющийся государственным служащим Минюста России.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5. Запрос Минюста России, поступившие на экспертизу документы регистрируются в журнале входящей корреспонденции Совета ответственным секретарем в порядке, установленном инструкцией по делопроизводству в Министерстве юстиции Российской Федерации. Датой представления документов является дата их фактического поступления в Совет и регистрации в указанном журнале.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6. Совет вправе через Минюст России </w:t>
      </w:r>
      <w:proofErr w:type="gramStart"/>
      <w:r w:rsidRPr="002723D4">
        <w:t>запрашивать и получать</w:t>
      </w:r>
      <w:proofErr w:type="gramEnd"/>
      <w:r w:rsidRPr="002723D4">
        <w:t xml:space="preserve"> от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от организаций, независимо от их организационно-правовой формы, в том числе от регистрируемых религиозных организаций, документы, справочные и иные материалы, необходимые для проведения экспертизы.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Переписка, протоколы и другие документы Совета формируются в номенклатурные дела Департамента по делам некоммерческих организаций.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7. Рассмотрение запроса, касающегося конкретной религиозной организации, производится, как правило, в присутствии ее полномочного представителя, заблаговременно приглашаемого на соответствующее заседание Совета. Представитель религиозной организации имеет право давать экспертам пояснения, относящиеся к предмету экспертизы. На стадии совещания экспертов и формулирования выводов экспертизы присутствие представителя религиозной организации не допускается.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 случае неявки представителя религиозной организации на заседание Совета экспертное заключение может быть принято в его отсутствие.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III. Полномочия председателя, ответственного</w:t>
      </w:r>
    </w:p>
    <w:p w:rsidR="008E4F35" w:rsidRPr="002723D4" w:rsidRDefault="008E4F35">
      <w:pPr>
        <w:pStyle w:val="ConsPlusNormal"/>
        <w:jc w:val="center"/>
      </w:pPr>
      <w:proofErr w:type="gramStart"/>
      <w:r w:rsidRPr="002723D4">
        <w:t>секретаря, членов Совета</w:t>
      </w:r>
      <w:proofErr w:type="gramEnd"/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8. Полномочия председателя Совета: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а) в течение 10 дней по </w:t>
      </w:r>
      <w:proofErr w:type="gramStart"/>
      <w:r w:rsidRPr="002723D4">
        <w:t>получении</w:t>
      </w:r>
      <w:proofErr w:type="gramEnd"/>
      <w:r w:rsidRPr="002723D4">
        <w:t xml:space="preserve"> запроса Минюста России назначает заседание Совета;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б) обеспечивает </w:t>
      </w:r>
      <w:proofErr w:type="gramStart"/>
      <w:r w:rsidRPr="002723D4">
        <w:t>контроль за</w:t>
      </w:r>
      <w:proofErr w:type="gramEnd"/>
      <w:r w:rsidRPr="002723D4">
        <w:t xml:space="preserve"> соблюдением процедуры и сроков проведения экспертизы, полнотой и качеством проводимых исследований, не нарушая принцип независимости экспертов;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в) при необходимости ходатайствует перед Минюстом России о привлечении к работе Совета консультантов, не являющихся его членами, если их специальные знания необходимы для подготовки экспертного заключения.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9. Полномочия ответственного секретаря Совета: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а) организует документационное обеспечение деятельности Совета, ведет переписку Совета, получает под роспись адресованные Совету документы, регистрирует входящую и исходящую корреспонденцию, отправляет исходящие письма и иные документы Совета (повестки заседаний, заверенные копии протоколов заседаний Совета), контролирует сроки работы с документами, </w:t>
      </w:r>
      <w:proofErr w:type="gramStart"/>
      <w:r w:rsidRPr="002723D4">
        <w:t>ведет и оформляет</w:t>
      </w:r>
      <w:proofErr w:type="gramEnd"/>
      <w:r w:rsidRPr="002723D4">
        <w:t xml:space="preserve"> соответствующие номенклатурные дела;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обеспечивает подготовку заседаний Совета;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 xml:space="preserve">в) информирует членов Совета о месте, времени проведения заседания Совета, </w:t>
      </w:r>
      <w:r w:rsidRPr="002723D4">
        <w:lastRenderedPageBreak/>
        <w:t>обеспечивает их необходимыми документами.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10. При проведении экспертизы член Совета имеет право: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знакомиться со всеми документами, представленными на экспертизу;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по согласованию с руководящими органами религиозного объединения присутствовать при проведении богослужений, религиозных обрядов и церемоний, иных мероприятий;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в) письменно излагать особое мнение по результатам экспертизы, которое прилагается к экспертному заключению;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г) по поручению председателя представлять Совет в органах государственной власти Российской Федерации, органах местного самоуправления, иных органах и организациях.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Член Совета обязан: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а) осуществлять всесторонний, полный, объективный и комплексный анализ представленных на экспертизу документов;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б) соблюдать установленные сроки и порядок проведения экспертизы;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в) обеспечивать сохранность предоставленных объектов исследования;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г) не разглашать сведения, содержащие информацию ограниченного доступа, которые стали ему известны при проведении экспертизы.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center"/>
        <w:outlineLvl w:val="1"/>
      </w:pPr>
      <w:r w:rsidRPr="002723D4">
        <w:t>IV. Подготовка экспертного заключения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  <w:r w:rsidRPr="002723D4">
        <w:t>11. По результатам проведения экспертизы членами Совета по поручению председателя Совета, его заместителя готовится проект экспертного заключения, содержащий обоснованные выводы в отношении возможности (невозможности) признания организации в качестве религиозной и достоверности сведений относительно основ ее вероучения и соответствующей ему практики, иных сведений, содержащихся в представленных религиозной организацией документах.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12. Содержание экспертного заключения должно отвечать требованиям Порядка проведения государственной религиоведческой экспертизы.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13. Проект экспертного заключения рассматривается на заседании Совета, который принимает по нему решение, оформляемое протоколом. Экспертное заключение считается принятым, если оно одобрено простым большинством голосов членов Совета, присутствующих на заседании, в результате открытого голосования. В случае отсутствия члена Совета на заседании он имеет право представить свое мнение по рассматриваемым вопросам в письменной форме.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14. Экспертное заключение подписывается председателем Совета или в его отсутствие - заместителем председателя.</w:t>
      </w:r>
    </w:p>
    <w:p w:rsidR="008E4F35" w:rsidRPr="002723D4" w:rsidRDefault="008E4F35">
      <w:pPr>
        <w:pStyle w:val="ConsPlusNormal"/>
        <w:spacing w:before="220"/>
        <w:ind w:firstLine="540"/>
        <w:jc w:val="both"/>
      </w:pPr>
      <w:r w:rsidRPr="002723D4">
        <w:t>15. Экспертное заключение с приложением копий документов, использованных при проведении экспертизы, и заверенной ответственным секретарем Совета копии протокола соответствующего заседания Совета, направляется в Минюст России в трехдневный срок.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right"/>
        <w:outlineLvl w:val="0"/>
      </w:pPr>
      <w:bookmarkStart w:id="4" w:name="P169"/>
      <w:bookmarkEnd w:id="4"/>
      <w:r w:rsidRPr="002723D4">
        <w:lastRenderedPageBreak/>
        <w:t>Приложение N 3</w:t>
      </w:r>
    </w:p>
    <w:p w:rsidR="008E4F35" w:rsidRPr="002723D4" w:rsidRDefault="008E4F35">
      <w:pPr>
        <w:pStyle w:val="ConsPlusNormal"/>
        <w:jc w:val="right"/>
      </w:pPr>
      <w:r w:rsidRPr="002723D4">
        <w:t>к Приказу Министерства юстиции</w:t>
      </w:r>
    </w:p>
    <w:p w:rsidR="008E4F35" w:rsidRPr="002723D4" w:rsidRDefault="008E4F35">
      <w:pPr>
        <w:pStyle w:val="ConsPlusNormal"/>
        <w:jc w:val="right"/>
      </w:pPr>
      <w:r w:rsidRPr="002723D4">
        <w:t>Российской Федерации</w:t>
      </w:r>
    </w:p>
    <w:p w:rsidR="008E4F35" w:rsidRPr="002723D4" w:rsidRDefault="008E4F35">
      <w:pPr>
        <w:pStyle w:val="ConsPlusNormal"/>
        <w:jc w:val="right"/>
      </w:pPr>
      <w:r w:rsidRPr="002723D4">
        <w:t>от 18 февраля 2009 г. N 53</w:t>
      </w:r>
    </w:p>
    <w:p w:rsidR="008E4F35" w:rsidRPr="002723D4" w:rsidRDefault="008E4F35">
      <w:pPr>
        <w:pStyle w:val="ConsPlusNormal"/>
        <w:ind w:firstLine="540"/>
        <w:jc w:val="both"/>
      </w:pPr>
    </w:p>
    <w:p w:rsidR="008E4F35" w:rsidRPr="002723D4" w:rsidRDefault="008E4F35">
      <w:pPr>
        <w:pStyle w:val="ConsPlusNormal"/>
        <w:jc w:val="both"/>
      </w:pPr>
      <w:r w:rsidRPr="002723D4">
        <w:t>ЭКСПЕРТНЫЙ СОВЕТ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ПО ПРОВЕДЕНИЮ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ГОСУДАРСТВЕННОЙ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РЕЛИГИОВЕДЧЕСКОЙ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ЭКСПЕРТИЗЫ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ПРИ МИНИСТЕРСТВЕ ЮСТИЦИИ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РОССИЙСКОЙ ФЕДЕРАЦИИ</w:t>
      </w:r>
    </w:p>
    <w:p w:rsidR="008E4F35" w:rsidRPr="002723D4" w:rsidRDefault="008E4F35">
      <w:pPr>
        <w:pStyle w:val="ConsPlusNormal"/>
        <w:jc w:val="both"/>
      </w:pPr>
    </w:p>
    <w:p w:rsidR="008E4F35" w:rsidRPr="002723D4" w:rsidRDefault="008E4F35">
      <w:pPr>
        <w:pStyle w:val="ConsPlusNormal"/>
        <w:jc w:val="both"/>
      </w:pPr>
      <w:r w:rsidRPr="002723D4">
        <w:t>Житная ул., д. 14, Москва, 119991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тел. (495) 955-59-99,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факс (495) 955-57-79</w:t>
      </w:r>
    </w:p>
    <w:p w:rsidR="008E4F35" w:rsidRPr="002723D4" w:rsidRDefault="008E4F35">
      <w:pPr>
        <w:pStyle w:val="ConsPlusNormal"/>
        <w:jc w:val="both"/>
      </w:pPr>
    </w:p>
    <w:p w:rsidR="008E4F35" w:rsidRPr="002723D4" w:rsidRDefault="008E4F35">
      <w:pPr>
        <w:pStyle w:val="ConsPlusNormal"/>
        <w:jc w:val="both"/>
      </w:pPr>
      <w:r w:rsidRPr="002723D4">
        <w:t>_______________ N _______________</w:t>
      </w:r>
    </w:p>
    <w:p w:rsidR="008E4F35" w:rsidRPr="002723D4" w:rsidRDefault="008E4F35">
      <w:pPr>
        <w:pStyle w:val="ConsPlusNormal"/>
        <w:spacing w:before="220"/>
        <w:jc w:val="both"/>
      </w:pPr>
      <w:r w:rsidRPr="002723D4">
        <w:t>На N ____________________________</w:t>
      </w:r>
    </w:p>
    <w:p w:rsidR="008E4F35" w:rsidRPr="002723D4" w:rsidRDefault="008E4F35">
      <w:pPr>
        <w:pStyle w:val="ConsPlusNormal"/>
        <w:jc w:val="both"/>
      </w:pPr>
    </w:p>
    <w:p w:rsidR="008E4F35" w:rsidRPr="002723D4" w:rsidRDefault="008E4F35">
      <w:pPr>
        <w:pStyle w:val="ConsPlusNormal"/>
        <w:jc w:val="both"/>
      </w:pPr>
    </w:p>
    <w:p w:rsidR="008E4F35" w:rsidRPr="002723D4" w:rsidRDefault="008E4F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C11" w:rsidRPr="002723D4" w:rsidRDefault="00F91C11"/>
    <w:sectPr w:rsidR="00F91C11" w:rsidRPr="002723D4" w:rsidSect="00F8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35"/>
    <w:rsid w:val="002723D4"/>
    <w:rsid w:val="008E4F35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dcterms:created xsi:type="dcterms:W3CDTF">2021-01-15T13:58:00Z</dcterms:created>
  <dcterms:modified xsi:type="dcterms:W3CDTF">2021-01-15T13:58:00Z</dcterms:modified>
</cp:coreProperties>
</file>