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43" w:rsidRDefault="009C6DF4" w:rsidP="00C82943">
      <w:pPr>
        <w:shd w:val="clear" w:color="auto" w:fill="FFFFFF"/>
        <w:spacing w:line="346" w:lineRule="exact"/>
        <w:ind w:right="-2"/>
        <w:jc w:val="center"/>
        <w:rPr>
          <w:rFonts w:eastAsia="Times New Roman"/>
          <w:b/>
          <w:bCs/>
          <w:sz w:val="28"/>
          <w:szCs w:val="28"/>
        </w:rPr>
      </w:pPr>
      <w:r w:rsidRPr="00BE6FCF">
        <w:rPr>
          <w:rFonts w:eastAsia="Times New Roman"/>
          <w:b/>
          <w:bCs/>
          <w:sz w:val="28"/>
          <w:szCs w:val="28"/>
        </w:rPr>
        <w:t xml:space="preserve">Публичная декларация целей и задач </w:t>
      </w:r>
    </w:p>
    <w:p w:rsidR="009C6DF4" w:rsidRDefault="009C6DF4" w:rsidP="00006745">
      <w:pPr>
        <w:shd w:val="clear" w:color="auto" w:fill="FFFFFF"/>
        <w:spacing w:line="346" w:lineRule="exact"/>
        <w:ind w:right="-2"/>
        <w:jc w:val="center"/>
        <w:rPr>
          <w:rFonts w:eastAsia="Times New Roman"/>
          <w:b/>
          <w:bCs/>
          <w:sz w:val="28"/>
          <w:szCs w:val="28"/>
        </w:rPr>
      </w:pPr>
      <w:r w:rsidRPr="00BE6FCF">
        <w:rPr>
          <w:rFonts w:eastAsia="Times New Roman"/>
          <w:b/>
          <w:bCs/>
          <w:sz w:val="28"/>
          <w:szCs w:val="28"/>
        </w:rPr>
        <w:t>Министерства юсти</w:t>
      </w:r>
      <w:r w:rsidR="00145442">
        <w:rPr>
          <w:rFonts w:eastAsia="Times New Roman"/>
          <w:b/>
          <w:bCs/>
          <w:sz w:val="28"/>
          <w:szCs w:val="28"/>
        </w:rPr>
        <w:t>ции Российской Федерации на 2022</w:t>
      </w:r>
      <w:r w:rsidRPr="00BE6FCF">
        <w:rPr>
          <w:rFonts w:eastAsia="Times New Roman"/>
          <w:b/>
          <w:bCs/>
          <w:sz w:val="28"/>
          <w:szCs w:val="28"/>
        </w:rPr>
        <w:t xml:space="preserve"> год</w:t>
      </w:r>
    </w:p>
    <w:p w:rsidR="0029533F" w:rsidRPr="00006745" w:rsidRDefault="0029533F" w:rsidP="00006745">
      <w:pPr>
        <w:shd w:val="clear" w:color="auto" w:fill="FFFFFF"/>
        <w:spacing w:line="346" w:lineRule="exact"/>
        <w:ind w:right="-2"/>
        <w:jc w:val="center"/>
        <w:rPr>
          <w:sz w:val="28"/>
          <w:szCs w:val="28"/>
        </w:rPr>
      </w:pPr>
    </w:p>
    <w:p w:rsidR="00006745" w:rsidRDefault="00006745" w:rsidP="00006745">
      <w:pPr>
        <w:shd w:val="clear" w:color="auto" w:fill="FFFFFF"/>
        <w:ind w:right="19"/>
        <w:jc w:val="right"/>
        <w:rPr>
          <w:rFonts w:eastAsia="Times New Roman"/>
          <w:sz w:val="28"/>
          <w:szCs w:val="28"/>
        </w:rPr>
      </w:pPr>
    </w:p>
    <w:p w:rsidR="009C6DF4" w:rsidRPr="00BE6FCF" w:rsidRDefault="0029533F" w:rsidP="00006745">
      <w:pPr>
        <w:shd w:val="clear" w:color="auto" w:fill="FFFFFF"/>
        <w:ind w:right="19"/>
        <w:jc w:val="right"/>
      </w:pPr>
      <w:r>
        <w:rPr>
          <w:rFonts w:eastAsia="Times New Roman"/>
          <w:sz w:val="28"/>
          <w:szCs w:val="28"/>
        </w:rPr>
        <w:t>4 марта</w:t>
      </w:r>
      <w:r w:rsidR="00243F6A">
        <w:rPr>
          <w:rFonts w:eastAsia="Times New Roman"/>
          <w:sz w:val="28"/>
          <w:szCs w:val="28"/>
        </w:rPr>
        <w:t xml:space="preserve"> 2022</w:t>
      </w:r>
      <w:r>
        <w:rPr>
          <w:rFonts w:eastAsia="Times New Roman"/>
          <w:sz w:val="28"/>
          <w:szCs w:val="28"/>
        </w:rPr>
        <w:t xml:space="preserve"> года</w:t>
      </w:r>
      <w:r w:rsidR="00F53F4B">
        <w:rPr>
          <w:rFonts w:eastAsia="Times New Roman"/>
          <w:sz w:val="28"/>
          <w:szCs w:val="28"/>
        </w:rPr>
        <w:t xml:space="preserve"> </w:t>
      </w:r>
    </w:p>
    <w:p w:rsidR="00443D19" w:rsidRPr="00BE6FCF" w:rsidRDefault="00443D19" w:rsidP="007349B9">
      <w:pPr>
        <w:shd w:val="clear" w:color="auto" w:fill="FFFFFF"/>
        <w:spacing w:line="350" w:lineRule="exact"/>
        <w:jc w:val="both"/>
        <w:rPr>
          <w:rFonts w:eastAsia="Times New Roman"/>
          <w:sz w:val="28"/>
          <w:szCs w:val="28"/>
        </w:rPr>
      </w:pPr>
    </w:p>
    <w:p w:rsidR="009C6DF4" w:rsidRDefault="009C6DF4" w:rsidP="00C82943">
      <w:pPr>
        <w:shd w:val="clear" w:color="auto" w:fill="FFFFFF"/>
        <w:spacing w:line="360" w:lineRule="exact"/>
        <w:ind w:left="28" w:firstLine="697"/>
        <w:jc w:val="both"/>
        <w:rPr>
          <w:rFonts w:eastAsia="Times New Roman"/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Приоритеты деятельности Министерства юстиции Российской Федерации устанавливаются на основании государственной программы Российской Федерации «Юстиция», утвержденной постановлением Правительства Российской Федерации от 15.04.2014 №</w:t>
      </w:r>
      <w:r w:rsidR="00327DCC" w:rsidRPr="00BE6FCF">
        <w:rPr>
          <w:rFonts w:eastAsia="Times New Roman"/>
          <w:sz w:val="28"/>
          <w:szCs w:val="28"/>
        </w:rPr>
        <w:t xml:space="preserve"> </w:t>
      </w:r>
      <w:r w:rsidRPr="00BE6FCF">
        <w:rPr>
          <w:rFonts w:eastAsia="Times New Roman"/>
          <w:sz w:val="28"/>
          <w:szCs w:val="28"/>
        </w:rPr>
        <w:t>312</w:t>
      </w:r>
      <w:r w:rsidR="00535309">
        <w:rPr>
          <w:rFonts w:eastAsia="Times New Roman"/>
          <w:sz w:val="28"/>
          <w:szCs w:val="28"/>
        </w:rPr>
        <w:t xml:space="preserve"> (в редакции постановления Правител</w:t>
      </w:r>
      <w:r w:rsidR="00C82943">
        <w:rPr>
          <w:rFonts w:eastAsia="Times New Roman"/>
          <w:sz w:val="28"/>
          <w:szCs w:val="28"/>
        </w:rPr>
        <w:t>ьства Российской Федерации от 1</w:t>
      </w:r>
      <w:r w:rsidR="00CF7E79">
        <w:rPr>
          <w:rFonts w:eastAsia="Times New Roman"/>
          <w:sz w:val="28"/>
          <w:szCs w:val="28"/>
        </w:rPr>
        <w:t>6.12</w:t>
      </w:r>
      <w:r w:rsidR="00C82943">
        <w:rPr>
          <w:rFonts w:eastAsia="Times New Roman"/>
          <w:sz w:val="28"/>
          <w:szCs w:val="28"/>
        </w:rPr>
        <w:t>.2021</w:t>
      </w:r>
      <w:r w:rsidR="009D191F">
        <w:rPr>
          <w:rFonts w:eastAsia="Times New Roman"/>
          <w:sz w:val="28"/>
          <w:szCs w:val="28"/>
        </w:rPr>
        <w:t xml:space="preserve"> </w:t>
      </w:r>
      <w:r w:rsidR="00CF7E79">
        <w:rPr>
          <w:rFonts w:eastAsia="Times New Roman"/>
          <w:sz w:val="28"/>
          <w:szCs w:val="28"/>
        </w:rPr>
        <w:br/>
        <w:t>№ 2322</w:t>
      </w:r>
      <w:r w:rsidR="00535309">
        <w:rPr>
          <w:rFonts w:eastAsia="Times New Roman"/>
          <w:sz w:val="28"/>
          <w:szCs w:val="28"/>
        </w:rPr>
        <w:t>)</w:t>
      </w:r>
      <w:r w:rsidRPr="00BE6FCF">
        <w:rPr>
          <w:rFonts w:eastAsia="Times New Roman"/>
          <w:sz w:val="28"/>
          <w:szCs w:val="28"/>
        </w:rPr>
        <w:t>.</w:t>
      </w:r>
      <w:r w:rsidR="0047313E">
        <w:rPr>
          <w:rFonts w:eastAsia="Times New Roman"/>
          <w:sz w:val="28"/>
          <w:szCs w:val="28"/>
        </w:rPr>
        <w:t xml:space="preserve"> </w:t>
      </w:r>
    </w:p>
    <w:p w:rsidR="00C82943" w:rsidRPr="00C82943" w:rsidRDefault="00C82943" w:rsidP="00C82943">
      <w:pPr>
        <w:shd w:val="clear" w:color="auto" w:fill="FFFFFF"/>
        <w:spacing w:line="360" w:lineRule="exact"/>
        <w:ind w:left="28" w:hanging="28"/>
        <w:jc w:val="center"/>
        <w:rPr>
          <w:sz w:val="28"/>
          <w:szCs w:val="28"/>
        </w:rPr>
      </w:pPr>
    </w:p>
    <w:p w:rsidR="009C6DF4" w:rsidRDefault="009C6DF4" w:rsidP="00C82943">
      <w:pPr>
        <w:shd w:val="clear" w:color="auto" w:fill="FFFFFF"/>
        <w:spacing w:line="360" w:lineRule="exact"/>
        <w:ind w:hanging="28"/>
        <w:jc w:val="center"/>
        <w:rPr>
          <w:rFonts w:eastAsia="Times New Roman"/>
          <w:b/>
          <w:bCs/>
          <w:sz w:val="28"/>
          <w:szCs w:val="28"/>
        </w:rPr>
      </w:pPr>
      <w:r w:rsidRPr="00BE6FCF">
        <w:rPr>
          <w:rFonts w:eastAsia="Times New Roman"/>
          <w:b/>
          <w:bCs/>
          <w:sz w:val="28"/>
          <w:szCs w:val="28"/>
        </w:rPr>
        <w:t>Основные цели</w:t>
      </w:r>
      <w:r w:rsidR="00CF7E79">
        <w:rPr>
          <w:rFonts w:eastAsia="Times New Roman"/>
          <w:b/>
          <w:bCs/>
          <w:sz w:val="28"/>
          <w:szCs w:val="28"/>
        </w:rPr>
        <w:t xml:space="preserve"> и задачи Минюста России на 2022</w:t>
      </w:r>
      <w:r w:rsidRPr="00BE6FCF">
        <w:rPr>
          <w:rFonts w:eastAsia="Times New Roman"/>
          <w:b/>
          <w:bCs/>
          <w:sz w:val="28"/>
          <w:szCs w:val="28"/>
        </w:rPr>
        <w:t xml:space="preserve"> год</w:t>
      </w:r>
      <w:r w:rsidR="00145442">
        <w:rPr>
          <w:rFonts w:eastAsia="Times New Roman"/>
          <w:b/>
          <w:bCs/>
          <w:sz w:val="28"/>
          <w:szCs w:val="28"/>
        </w:rPr>
        <w:t xml:space="preserve"> </w:t>
      </w:r>
    </w:p>
    <w:p w:rsidR="00C82943" w:rsidRPr="00C82943" w:rsidRDefault="00C82943" w:rsidP="00C82943">
      <w:pPr>
        <w:shd w:val="clear" w:color="auto" w:fill="FFFFFF"/>
        <w:spacing w:line="360" w:lineRule="exact"/>
        <w:ind w:hanging="28"/>
        <w:jc w:val="center"/>
        <w:rPr>
          <w:sz w:val="28"/>
          <w:szCs w:val="28"/>
        </w:rPr>
      </w:pPr>
    </w:p>
    <w:p w:rsidR="00C82943" w:rsidRPr="00BD179B" w:rsidRDefault="009C6DF4" w:rsidP="00C82943">
      <w:pPr>
        <w:shd w:val="clear" w:color="auto" w:fill="FFFFFF"/>
        <w:spacing w:line="360" w:lineRule="exact"/>
        <w:ind w:firstLine="709"/>
        <w:jc w:val="both"/>
        <w:rPr>
          <w:rFonts w:eastAsia="Times New Roman"/>
          <w:sz w:val="28"/>
          <w:szCs w:val="28"/>
        </w:rPr>
      </w:pPr>
      <w:r w:rsidRPr="00BD179B">
        <w:rPr>
          <w:rFonts w:eastAsia="Times New Roman"/>
          <w:sz w:val="28"/>
          <w:szCs w:val="28"/>
        </w:rPr>
        <w:t>Основны</w:t>
      </w:r>
      <w:r w:rsidR="003248C9" w:rsidRPr="00BD179B">
        <w:rPr>
          <w:rFonts w:eastAsia="Times New Roman"/>
          <w:sz w:val="28"/>
          <w:szCs w:val="28"/>
        </w:rPr>
        <w:t>ми целями Минюста Росс</w:t>
      </w:r>
      <w:r w:rsidR="00CF7E79" w:rsidRPr="00BD179B">
        <w:rPr>
          <w:rFonts w:eastAsia="Times New Roman"/>
          <w:sz w:val="28"/>
          <w:szCs w:val="28"/>
        </w:rPr>
        <w:t>ии на 2022</w:t>
      </w:r>
      <w:r w:rsidRPr="00BD179B">
        <w:rPr>
          <w:rFonts w:eastAsia="Times New Roman"/>
          <w:sz w:val="28"/>
          <w:szCs w:val="28"/>
        </w:rPr>
        <w:t xml:space="preserve"> год являются повышение уровня удовлетворенности граждан качеством предоставления государственных услуг, развитие в обществе правовой модели поведения граждан, преодоление правового нигилизма, поддержание устойчив</w:t>
      </w:r>
      <w:r w:rsidR="00F53F4B" w:rsidRPr="00BD179B">
        <w:rPr>
          <w:rFonts w:eastAsia="Times New Roman"/>
          <w:sz w:val="28"/>
          <w:szCs w:val="28"/>
        </w:rPr>
        <w:t xml:space="preserve">ого уважения к закону. </w:t>
      </w:r>
    </w:p>
    <w:p w:rsidR="00C82943" w:rsidRDefault="00C82943" w:rsidP="00C82943">
      <w:pPr>
        <w:shd w:val="clear" w:color="auto" w:fill="FFFFFF"/>
        <w:spacing w:line="360" w:lineRule="exact"/>
        <w:ind w:firstLine="709"/>
        <w:jc w:val="both"/>
        <w:rPr>
          <w:rFonts w:eastAsia="Times New Roman"/>
          <w:sz w:val="28"/>
          <w:szCs w:val="28"/>
        </w:rPr>
      </w:pPr>
    </w:p>
    <w:p w:rsidR="009C6DF4" w:rsidRDefault="009C6DF4" w:rsidP="00C82943">
      <w:pPr>
        <w:shd w:val="clear" w:color="auto" w:fill="FFFFFF"/>
        <w:spacing w:line="360" w:lineRule="exact"/>
        <w:ind w:firstLine="706"/>
        <w:jc w:val="both"/>
        <w:rPr>
          <w:rFonts w:eastAsia="Times New Roman"/>
          <w:sz w:val="28"/>
          <w:szCs w:val="28"/>
        </w:rPr>
      </w:pPr>
      <w:r w:rsidRPr="00BE6FCF">
        <w:rPr>
          <w:rFonts w:eastAsia="Times New Roman"/>
          <w:sz w:val="28"/>
          <w:szCs w:val="28"/>
        </w:rPr>
        <w:t>Для достижения ук</w:t>
      </w:r>
      <w:r w:rsidR="00F53F4B">
        <w:rPr>
          <w:rFonts w:eastAsia="Times New Roman"/>
          <w:sz w:val="28"/>
          <w:szCs w:val="28"/>
        </w:rPr>
        <w:t>азанных целей планируется решение следующих задач</w:t>
      </w:r>
      <w:r w:rsidRPr="00BE6FCF">
        <w:rPr>
          <w:rFonts w:eastAsia="Times New Roman"/>
          <w:sz w:val="28"/>
          <w:szCs w:val="28"/>
        </w:rPr>
        <w:t>:</w:t>
      </w:r>
      <w:r w:rsidR="007349B9">
        <w:rPr>
          <w:rFonts w:eastAsia="Times New Roman"/>
          <w:sz w:val="28"/>
          <w:szCs w:val="28"/>
        </w:rPr>
        <w:t xml:space="preserve"> </w:t>
      </w:r>
    </w:p>
    <w:p w:rsidR="00B12BBA" w:rsidRPr="00B12BBA" w:rsidRDefault="00B12BBA" w:rsidP="00B12BB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2BBA">
        <w:rPr>
          <w:rFonts w:eastAsiaTheme="minorHAnsi"/>
          <w:sz w:val="28"/>
          <w:szCs w:val="28"/>
          <w:lang w:val="en-US" w:eastAsia="en-US"/>
        </w:rPr>
        <w:t>I</w:t>
      </w:r>
      <w:r w:rsidRPr="00B12BBA">
        <w:rPr>
          <w:rFonts w:eastAsiaTheme="minorHAnsi"/>
          <w:sz w:val="28"/>
          <w:szCs w:val="28"/>
          <w:lang w:eastAsia="en-US"/>
        </w:rPr>
        <w:t>.</w:t>
      </w:r>
      <w:r w:rsidRPr="00B12BBA">
        <w:rPr>
          <w:rFonts w:eastAsiaTheme="minorHAnsi"/>
          <w:sz w:val="28"/>
          <w:szCs w:val="28"/>
          <w:lang w:val="en-US" w:eastAsia="en-US"/>
        </w:rPr>
        <w:t> </w:t>
      </w:r>
      <w:r w:rsidRPr="00B12BBA">
        <w:rPr>
          <w:rFonts w:eastAsiaTheme="minorHAnsi"/>
          <w:sz w:val="28"/>
          <w:szCs w:val="28"/>
          <w:lang w:eastAsia="en-US"/>
        </w:rPr>
        <w:t xml:space="preserve">Обеспечение доступности проведения федеральными бюджетными судебно-экспертными учреждениями Минюста России своевременно </w:t>
      </w:r>
      <w:r w:rsidRPr="00B12BBA">
        <w:rPr>
          <w:rFonts w:eastAsiaTheme="minorHAnsi"/>
          <w:sz w:val="28"/>
          <w:szCs w:val="28"/>
          <w:lang w:eastAsia="en-US"/>
        </w:rPr>
        <w:br/>
        <w:t>и в полном объеме объективных научно обоснованных судебных экспертиз и экспертных исследований во всех субъектах Российской Федерации – увеличение количества субъектов Российской Федерации, на территории которых созданы федеральные бюджетные судебно-экспертные учреждения Минюста России и (или) филиалы федеральных бюджетных судебно-экспертных учреждений Минюста России, до 85.</w:t>
      </w:r>
      <w:r w:rsidR="00AF756F">
        <w:rPr>
          <w:rFonts w:eastAsiaTheme="minorHAnsi"/>
          <w:sz w:val="28"/>
          <w:szCs w:val="28"/>
          <w:lang w:eastAsia="en-US"/>
        </w:rPr>
        <w:t xml:space="preserve"> </w:t>
      </w:r>
    </w:p>
    <w:p w:rsidR="00B12BBA" w:rsidRPr="00B12BBA" w:rsidRDefault="00B12BBA" w:rsidP="00B12BB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2BBA">
        <w:rPr>
          <w:rFonts w:eastAsiaTheme="minorHAnsi"/>
          <w:sz w:val="28"/>
          <w:szCs w:val="28"/>
          <w:lang w:eastAsia="en-US"/>
        </w:rPr>
        <w:t>Ожидаемый результат на 2022 год:</w:t>
      </w:r>
      <w:r w:rsidR="00AF756F">
        <w:rPr>
          <w:rFonts w:eastAsiaTheme="minorHAnsi"/>
          <w:sz w:val="28"/>
          <w:szCs w:val="28"/>
          <w:lang w:eastAsia="en-US"/>
        </w:rPr>
        <w:t xml:space="preserve"> </w:t>
      </w:r>
    </w:p>
    <w:p w:rsidR="00B12BBA" w:rsidRPr="00B12BBA" w:rsidRDefault="00B12BBA" w:rsidP="00B12BB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2BBA">
        <w:rPr>
          <w:rFonts w:eastAsiaTheme="minorHAnsi"/>
          <w:sz w:val="28"/>
          <w:szCs w:val="28"/>
          <w:lang w:eastAsia="en-US"/>
        </w:rPr>
        <w:t>1. Довести количество субъектов Российской Федерации,</w:t>
      </w:r>
      <w:r w:rsidRPr="00B12BBA">
        <w:rPr>
          <w:rFonts w:eastAsiaTheme="minorHAnsi"/>
          <w:sz w:val="28"/>
          <w:szCs w:val="28"/>
          <w:lang w:eastAsia="en-US"/>
        </w:rPr>
        <w:br/>
        <w:t>на территории которых созданы федеральные бюджетные судебно-экспертные учреждения Минюста России и (или) филиалы федеральных бюджетных судебно-экспертных учреждений Минюста России</w:t>
      </w:r>
      <w:r w:rsidR="00DE3661">
        <w:rPr>
          <w:rFonts w:eastAsiaTheme="minorHAnsi"/>
          <w:sz w:val="28"/>
          <w:szCs w:val="28"/>
          <w:lang w:eastAsia="en-US"/>
        </w:rPr>
        <w:t>,</w:t>
      </w:r>
      <w:r w:rsidRPr="00B12BBA">
        <w:rPr>
          <w:rFonts w:eastAsiaTheme="minorHAnsi"/>
          <w:sz w:val="28"/>
          <w:szCs w:val="28"/>
          <w:lang w:eastAsia="en-US"/>
        </w:rPr>
        <w:br/>
        <w:t>до 71 субъекта.</w:t>
      </w:r>
    </w:p>
    <w:p w:rsidR="00B12BBA" w:rsidRPr="00B12BBA" w:rsidRDefault="00B12BBA" w:rsidP="00B12BBA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2BBA">
        <w:rPr>
          <w:rFonts w:eastAsiaTheme="minorHAnsi"/>
          <w:sz w:val="28"/>
          <w:szCs w:val="28"/>
          <w:lang w:eastAsia="en-US"/>
        </w:rPr>
        <w:t xml:space="preserve">2. Довести объем своевременно выполненных судебных экспертиз </w:t>
      </w:r>
      <w:r w:rsidRPr="00B12BBA">
        <w:rPr>
          <w:rFonts w:eastAsiaTheme="minorHAnsi"/>
          <w:sz w:val="28"/>
          <w:szCs w:val="28"/>
          <w:lang w:eastAsia="en-US"/>
        </w:rPr>
        <w:br/>
        <w:t xml:space="preserve">и экспертных исследований в общем объеме судебных экспертиз </w:t>
      </w:r>
      <w:r w:rsidRPr="00B12BBA">
        <w:rPr>
          <w:rFonts w:eastAsiaTheme="minorHAnsi"/>
          <w:sz w:val="28"/>
          <w:szCs w:val="28"/>
          <w:lang w:eastAsia="en-US"/>
        </w:rPr>
        <w:br/>
        <w:t>и экспертных исследований до 93,5%.</w:t>
      </w:r>
      <w:r w:rsidR="00AF756F">
        <w:rPr>
          <w:rFonts w:eastAsiaTheme="minorHAnsi"/>
          <w:sz w:val="28"/>
          <w:szCs w:val="28"/>
          <w:lang w:eastAsia="en-US"/>
        </w:rPr>
        <w:t xml:space="preserve"> </w:t>
      </w:r>
    </w:p>
    <w:p w:rsidR="00B12BBA" w:rsidRPr="00B12BBA" w:rsidRDefault="00B12BBA" w:rsidP="00DE366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2BBA">
        <w:rPr>
          <w:rFonts w:eastAsiaTheme="minorHAnsi"/>
          <w:sz w:val="28"/>
          <w:szCs w:val="28"/>
          <w:lang w:val="en-US" w:eastAsia="en-US"/>
        </w:rPr>
        <w:lastRenderedPageBreak/>
        <w:t>II</w:t>
      </w:r>
      <w:r w:rsidRPr="00B12BBA">
        <w:rPr>
          <w:rFonts w:eastAsiaTheme="minorHAnsi"/>
          <w:sz w:val="28"/>
          <w:szCs w:val="28"/>
          <w:lang w:eastAsia="en-US"/>
        </w:rPr>
        <w:t>.</w:t>
      </w:r>
      <w:r w:rsidRPr="00B12BBA">
        <w:rPr>
          <w:rFonts w:eastAsiaTheme="minorHAnsi"/>
          <w:sz w:val="28"/>
          <w:szCs w:val="28"/>
          <w:lang w:val="en-US" w:eastAsia="en-US"/>
        </w:rPr>
        <w:t> </w:t>
      </w:r>
      <w:r w:rsidRPr="00B12BBA">
        <w:rPr>
          <w:rFonts w:eastAsiaTheme="minorHAnsi"/>
          <w:sz w:val="28"/>
          <w:szCs w:val="28"/>
          <w:lang w:eastAsia="en-US"/>
        </w:rPr>
        <w:t>Поддержание качества предоставляемых государственных услуг</w:t>
      </w:r>
      <w:r w:rsidRPr="00B12BBA">
        <w:rPr>
          <w:rFonts w:eastAsiaTheme="minorHAnsi"/>
          <w:sz w:val="28"/>
          <w:szCs w:val="28"/>
          <w:lang w:eastAsia="en-US"/>
        </w:rPr>
        <w:br/>
        <w:t>по государственной регистрации актов гражданского состояния</w:t>
      </w:r>
      <w:r w:rsidRPr="00B12BBA">
        <w:rPr>
          <w:rFonts w:eastAsiaTheme="minorHAnsi"/>
          <w:sz w:val="28"/>
          <w:szCs w:val="28"/>
          <w:lang w:eastAsia="en-US"/>
        </w:rPr>
        <w:br/>
        <w:t>и совершенствование порядка предоставления указанных государственных услуг.</w:t>
      </w:r>
    </w:p>
    <w:p w:rsidR="00B12BBA" w:rsidRPr="00B12BBA" w:rsidRDefault="00B12BBA" w:rsidP="00DE366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2BBA">
        <w:rPr>
          <w:rFonts w:eastAsiaTheme="minorHAnsi"/>
          <w:sz w:val="28"/>
          <w:szCs w:val="28"/>
          <w:lang w:eastAsia="en-US"/>
        </w:rPr>
        <w:t>Ожидаемый результат на 2022 год:</w:t>
      </w:r>
      <w:r w:rsidR="00AF756F">
        <w:rPr>
          <w:rFonts w:eastAsiaTheme="minorHAnsi"/>
          <w:sz w:val="28"/>
          <w:szCs w:val="28"/>
          <w:lang w:eastAsia="en-US"/>
        </w:rPr>
        <w:t xml:space="preserve"> </w:t>
      </w:r>
    </w:p>
    <w:p w:rsidR="00BD179B" w:rsidRDefault="00B12BBA" w:rsidP="00DE3661">
      <w:pPr>
        <w:shd w:val="clear" w:color="auto" w:fill="FFFFFF"/>
        <w:ind w:firstLine="706"/>
        <w:jc w:val="both"/>
        <w:rPr>
          <w:rFonts w:eastAsiaTheme="minorHAnsi"/>
          <w:sz w:val="28"/>
          <w:szCs w:val="28"/>
          <w:lang w:eastAsia="en-US"/>
        </w:rPr>
      </w:pPr>
      <w:r w:rsidRPr="00B12BBA">
        <w:rPr>
          <w:rFonts w:eastAsiaTheme="minorHAnsi"/>
          <w:sz w:val="28"/>
          <w:szCs w:val="28"/>
          <w:lang w:eastAsia="en-US"/>
        </w:rPr>
        <w:t>уровень удовлетворенности граждан качеством и доступностью государственных услуг в сфере государственной регистрации актов гражданского состояния составляет не менее 99%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12BBA" w:rsidRPr="00BE6FCF" w:rsidRDefault="00B12BBA" w:rsidP="00DE3661">
      <w:pPr>
        <w:shd w:val="clear" w:color="auto" w:fill="FFFFFF"/>
        <w:tabs>
          <w:tab w:val="left" w:pos="1421"/>
        </w:tabs>
        <w:ind w:firstLine="710"/>
        <w:jc w:val="both"/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Оптимизация порядка предоставления государственной услуги </w:t>
      </w:r>
      <w:r>
        <w:rPr>
          <w:rFonts w:eastAsia="Times New Roman"/>
          <w:sz w:val="28"/>
          <w:szCs w:val="28"/>
        </w:rPr>
        <w:br/>
        <w:t xml:space="preserve">по принятию решений о государственной регистрации </w:t>
      </w:r>
      <w:r w:rsidRPr="00BE6FCF">
        <w:rPr>
          <w:rFonts w:eastAsia="Times New Roman"/>
          <w:sz w:val="28"/>
          <w:szCs w:val="28"/>
        </w:rPr>
        <w:t>некоммерческих организаций.</w:t>
      </w:r>
      <w:r>
        <w:rPr>
          <w:rFonts w:eastAsia="Times New Roman"/>
          <w:sz w:val="28"/>
          <w:szCs w:val="28"/>
        </w:rPr>
        <w:t xml:space="preserve"> </w:t>
      </w:r>
    </w:p>
    <w:p w:rsidR="00AF756F" w:rsidRDefault="00B12BBA" w:rsidP="00DE3661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Ожидаемый результат на </w:t>
      </w:r>
      <w:r w:rsidR="00AF756F">
        <w:rPr>
          <w:rFonts w:eastAsia="Times New Roman"/>
          <w:sz w:val="28"/>
          <w:szCs w:val="28"/>
        </w:rPr>
        <w:t>2022</w:t>
      </w:r>
      <w:r w:rsidRPr="00BE6FCF">
        <w:rPr>
          <w:rFonts w:eastAsia="Times New Roman"/>
          <w:sz w:val="28"/>
          <w:szCs w:val="28"/>
        </w:rPr>
        <w:t xml:space="preserve"> год:</w:t>
      </w:r>
    </w:p>
    <w:p w:rsidR="00B12BBA" w:rsidRPr="00AF756F" w:rsidRDefault="00AF756F" w:rsidP="00DE3661">
      <w:pPr>
        <w:shd w:val="clear" w:color="auto" w:fill="FFFFFF"/>
        <w:ind w:firstLine="709"/>
        <w:jc w:val="both"/>
      </w:pPr>
      <w:r>
        <w:rPr>
          <w:rFonts w:eastAsia="Times New Roman"/>
          <w:sz w:val="28"/>
          <w:szCs w:val="28"/>
        </w:rPr>
        <w:t xml:space="preserve">достичь доли оказания государственной услуги по принятию решений о государственной регистрации некоммерческих организаций </w:t>
      </w:r>
      <w:r>
        <w:rPr>
          <w:rFonts w:eastAsia="Times New Roman"/>
          <w:sz w:val="28"/>
          <w:szCs w:val="28"/>
        </w:rPr>
        <w:br/>
      </w:r>
      <w:r w:rsidR="00DE3661">
        <w:rPr>
          <w:rFonts w:eastAsia="Times New Roman"/>
          <w:sz w:val="28"/>
          <w:szCs w:val="28"/>
        </w:rPr>
        <w:t>в электронном виде на уровне 10</w:t>
      </w:r>
      <w:r>
        <w:rPr>
          <w:rFonts w:eastAsia="Times New Roman"/>
          <w:sz w:val="28"/>
          <w:szCs w:val="28"/>
        </w:rPr>
        <w:t xml:space="preserve">%. </w:t>
      </w:r>
      <w:bookmarkStart w:id="0" w:name="_GoBack"/>
      <w:bookmarkEnd w:id="0"/>
    </w:p>
    <w:p w:rsidR="00B12BBA" w:rsidRPr="00B12BBA" w:rsidRDefault="00B12BBA" w:rsidP="00DE3661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F800F0" w:rsidRPr="00BE6FCF" w:rsidRDefault="00F800F0" w:rsidP="00AF756F">
      <w:pPr>
        <w:shd w:val="clear" w:color="auto" w:fill="FFFFFF"/>
        <w:tabs>
          <w:tab w:val="left" w:pos="1406"/>
        </w:tabs>
        <w:spacing w:line="360" w:lineRule="exact"/>
        <w:jc w:val="both"/>
        <w:rPr>
          <w:sz w:val="28"/>
          <w:szCs w:val="28"/>
        </w:rPr>
      </w:pPr>
    </w:p>
    <w:sectPr w:rsidR="00F800F0" w:rsidRPr="00BE6FCF" w:rsidSect="00C82943">
      <w:headerReference w:type="default" r:id="rId8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F4F" w:rsidRDefault="004E1F4F" w:rsidP="00637604">
      <w:r>
        <w:separator/>
      </w:r>
    </w:p>
  </w:endnote>
  <w:endnote w:type="continuationSeparator" w:id="0">
    <w:p w:rsidR="004E1F4F" w:rsidRDefault="004E1F4F" w:rsidP="0063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F4F" w:rsidRDefault="004E1F4F" w:rsidP="00637604">
      <w:r>
        <w:separator/>
      </w:r>
    </w:p>
  </w:footnote>
  <w:footnote w:type="continuationSeparator" w:id="0">
    <w:p w:rsidR="004E1F4F" w:rsidRDefault="004E1F4F" w:rsidP="00637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8144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37604" w:rsidRPr="00DE3661" w:rsidRDefault="00637604">
        <w:pPr>
          <w:pStyle w:val="a4"/>
          <w:jc w:val="center"/>
          <w:rPr>
            <w:sz w:val="28"/>
            <w:szCs w:val="28"/>
          </w:rPr>
        </w:pPr>
        <w:r w:rsidRPr="00DE3661">
          <w:rPr>
            <w:sz w:val="28"/>
            <w:szCs w:val="28"/>
          </w:rPr>
          <w:fldChar w:fldCharType="begin"/>
        </w:r>
        <w:r w:rsidRPr="00DE3661">
          <w:rPr>
            <w:sz w:val="28"/>
            <w:szCs w:val="28"/>
          </w:rPr>
          <w:instrText>PAGE   \* MERGEFORMAT</w:instrText>
        </w:r>
        <w:r w:rsidRPr="00DE3661">
          <w:rPr>
            <w:sz w:val="28"/>
            <w:szCs w:val="28"/>
          </w:rPr>
          <w:fldChar w:fldCharType="separate"/>
        </w:r>
        <w:r w:rsidR="00DE3661">
          <w:rPr>
            <w:noProof/>
            <w:sz w:val="28"/>
            <w:szCs w:val="28"/>
          </w:rPr>
          <w:t>2</w:t>
        </w:r>
        <w:r w:rsidRPr="00DE3661">
          <w:rPr>
            <w:sz w:val="28"/>
            <w:szCs w:val="28"/>
          </w:rPr>
          <w:fldChar w:fldCharType="end"/>
        </w:r>
      </w:p>
    </w:sdtContent>
  </w:sdt>
  <w:p w:rsidR="00637604" w:rsidRDefault="006376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31C62"/>
    <w:multiLevelType w:val="singleLevel"/>
    <w:tmpl w:val="532C3C24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">
    <w:nsid w:val="2B70122D"/>
    <w:multiLevelType w:val="singleLevel"/>
    <w:tmpl w:val="532C3C24"/>
    <w:lvl w:ilvl="0">
      <w:start w:val="1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">
    <w:nsid w:val="2EB92132"/>
    <w:multiLevelType w:val="singleLevel"/>
    <w:tmpl w:val="10EA2D78"/>
    <w:lvl w:ilvl="0">
      <w:start w:val="1"/>
      <w:numFmt w:val="decimal"/>
      <w:lvlText w:val="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3">
    <w:nsid w:val="4BD026FF"/>
    <w:multiLevelType w:val="hybridMultilevel"/>
    <w:tmpl w:val="A042B472"/>
    <w:lvl w:ilvl="0" w:tplc="39F28CD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E4252E"/>
    <w:multiLevelType w:val="singleLevel"/>
    <w:tmpl w:val="10EA2D78"/>
    <w:lvl w:ilvl="0">
      <w:start w:val="1"/>
      <w:numFmt w:val="decimal"/>
      <w:lvlText w:val="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5">
    <w:nsid w:val="65D854CB"/>
    <w:multiLevelType w:val="singleLevel"/>
    <w:tmpl w:val="8B08218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C8"/>
    <w:rsid w:val="00006745"/>
    <w:rsid w:val="00033DF6"/>
    <w:rsid w:val="000416AE"/>
    <w:rsid w:val="00066096"/>
    <w:rsid w:val="000775AF"/>
    <w:rsid w:val="000A30A8"/>
    <w:rsid w:val="000A60E6"/>
    <w:rsid w:val="000E073F"/>
    <w:rsid w:val="001050E0"/>
    <w:rsid w:val="001268FD"/>
    <w:rsid w:val="00145442"/>
    <w:rsid w:val="00161CA9"/>
    <w:rsid w:val="001669C0"/>
    <w:rsid w:val="00192E7D"/>
    <w:rsid w:val="00193FFB"/>
    <w:rsid w:val="00197562"/>
    <w:rsid w:val="001D481A"/>
    <w:rsid w:val="001F3255"/>
    <w:rsid w:val="001F64AA"/>
    <w:rsid w:val="00210120"/>
    <w:rsid w:val="00213424"/>
    <w:rsid w:val="00243F6A"/>
    <w:rsid w:val="00254921"/>
    <w:rsid w:val="002646D3"/>
    <w:rsid w:val="0029533F"/>
    <w:rsid w:val="002A3BF5"/>
    <w:rsid w:val="002A7F30"/>
    <w:rsid w:val="002E258B"/>
    <w:rsid w:val="002E2BEF"/>
    <w:rsid w:val="002F44D2"/>
    <w:rsid w:val="0032290B"/>
    <w:rsid w:val="003248C9"/>
    <w:rsid w:val="00327DCC"/>
    <w:rsid w:val="003923E8"/>
    <w:rsid w:val="003A5932"/>
    <w:rsid w:val="003B796A"/>
    <w:rsid w:val="003C7DB1"/>
    <w:rsid w:val="00412F64"/>
    <w:rsid w:val="00424387"/>
    <w:rsid w:val="00441285"/>
    <w:rsid w:val="00443D19"/>
    <w:rsid w:val="004534AB"/>
    <w:rsid w:val="00456F9E"/>
    <w:rsid w:val="0047313E"/>
    <w:rsid w:val="004A0A25"/>
    <w:rsid w:val="004A2196"/>
    <w:rsid w:val="004C44BC"/>
    <w:rsid w:val="004C722C"/>
    <w:rsid w:val="004E1F4F"/>
    <w:rsid w:val="004E201B"/>
    <w:rsid w:val="00513828"/>
    <w:rsid w:val="00526660"/>
    <w:rsid w:val="00535309"/>
    <w:rsid w:val="00536472"/>
    <w:rsid w:val="005427BA"/>
    <w:rsid w:val="005547DE"/>
    <w:rsid w:val="005E4308"/>
    <w:rsid w:val="00637604"/>
    <w:rsid w:val="006434C6"/>
    <w:rsid w:val="0068291E"/>
    <w:rsid w:val="006E77DC"/>
    <w:rsid w:val="00733B9D"/>
    <w:rsid w:val="007349B9"/>
    <w:rsid w:val="0077145C"/>
    <w:rsid w:val="00774865"/>
    <w:rsid w:val="00776BDC"/>
    <w:rsid w:val="007A2040"/>
    <w:rsid w:val="007A65B0"/>
    <w:rsid w:val="007C086C"/>
    <w:rsid w:val="00810BBD"/>
    <w:rsid w:val="00813436"/>
    <w:rsid w:val="0082366A"/>
    <w:rsid w:val="0082653D"/>
    <w:rsid w:val="00832EEC"/>
    <w:rsid w:val="00840CBB"/>
    <w:rsid w:val="00845525"/>
    <w:rsid w:val="008611AA"/>
    <w:rsid w:val="00871EF7"/>
    <w:rsid w:val="00876B11"/>
    <w:rsid w:val="00885739"/>
    <w:rsid w:val="00886807"/>
    <w:rsid w:val="008A66F3"/>
    <w:rsid w:val="008F5969"/>
    <w:rsid w:val="00913809"/>
    <w:rsid w:val="009400B1"/>
    <w:rsid w:val="00941A3D"/>
    <w:rsid w:val="009965DE"/>
    <w:rsid w:val="009C515C"/>
    <w:rsid w:val="009C6DF4"/>
    <w:rsid w:val="009D191F"/>
    <w:rsid w:val="009D5456"/>
    <w:rsid w:val="009D59CC"/>
    <w:rsid w:val="009D621B"/>
    <w:rsid w:val="009D78A0"/>
    <w:rsid w:val="009E41CB"/>
    <w:rsid w:val="00A31398"/>
    <w:rsid w:val="00A516A0"/>
    <w:rsid w:val="00A84DA8"/>
    <w:rsid w:val="00AB4871"/>
    <w:rsid w:val="00AC25DC"/>
    <w:rsid w:val="00AD5424"/>
    <w:rsid w:val="00AF756F"/>
    <w:rsid w:val="00AF7DEE"/>
    <w:rsid w:val="00B05AA6"/>
    <w:rsid w:val="00B12BBA"/>
    <w:rsid w:val="00B1662C"/>
    <w:rsid w:val="00B23BDD"/>
    <w:rsid w:val="00B31D17"/>
    <w:rsid w:val="00B42843"/>
    <w:rsid w:val="00B60737"/>
    <w:rsid w:val="00B87CE1"/>
    <w:rsid w:val="00BC1B1B"/>
    <w:rsid w:val="00BD179B"/>
    <w:rsid w:val="00BE329E"/>
    <w:rsid w:val="00BE6FCF"/>
    <w:rsid w:val="00C01EF8"/>
    <w:rsid w:val="00C35225"/>
    <w:rsid w:val="00C80068"/>
    <w:rsid w:val="00C82943"/>
    <w:rsid w:val="00C96AE3"/>
    <w:rsid w:val="00CA3498"/>
    <w:rsid w:val="00CB62F4"/>
    <w:rsid w:val="00CB675B"/>
    <w:rsid w:val="00CF4564"/>
    <w:rsid w:val="00CF7E79"/>
    <w:rsid w:val="00D11061"/>
    <w:rsid w:val="00D42232"/>
    <w:rsid w:val="00DA7732"/>
    <w:rsid w:val="00DB3F7C"/>
    <w:rsid w:val="00DB7E33"/>
    <w:rsid w:val="00DE3661"/>
    <w:rsid w:val="00E174C8"/>
    <w:rsid w:val="00E559A3"/>
    <w:rsid w:val="00E972CF"/>
    <w:rsid w:val="00EB213C"/>
    <w:rsid w:val="00EC6E91"/>
    <w:rsid w:val="00ED7377"/>
    <w:rsid w:val="00F133AD"/>
    <w:rsid w:val="00F30E30"/>
    <w:rsid w:val="00F32A59"/>
    <w:rsid w:val="00F37314"/>
    <w:rsid w:val="00F40166"/>
    <w:rsid w:val="00F53F4B"/>
    <w:rsid w:val="00F67B0E"/>
    <w:rsid w:val="00F800F0"/>
    <w:rsid w:val="00F815B7"/>
    <w:rsid w:val="00F91105"/>
    <w:rsid w:val="00F951C9"/>
    <w:rsid w:val="00FB34B3"/>
    <w:rsid w:val="00F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2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21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213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2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37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3760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21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21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Чичикалов Алексей Николаевич</cp:lastModifiedBy>
  <cp:revision>37</cp:revision>
  <cp:lastPrinted>2022-03-04T08:28:00Z</cp:lastPrinted>
  <dcterms:created xsi:type="dcterms:W3CDTF">2017-07-11T11:01:00Z</dcterms:created>
  <dcterms:modified xsi:type="dcterms:W3CDTF">2022-03-04T10:29:00Z</dcterms:modified>
</cp:coreProperties>
</file>