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0" w:rsidRPr="0061531E" w:rsidRDefault="00972950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sz w:val="28"/>
          <w:szCs w:val="28"/>
          <w:lang w:val="ru-RU"/>
        </w:rPr>
        <w:t>УТВЕРЖДАЮ</w:t>
      </w:r>
    </w:p>
    <w:p w:rsidR="00972950" w:rsidRPr="0061531E" w:rsidRDefault="00972950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sz w:val="28"/>
          <w:szCs w:val="28"/>
          <w:lang w:val="ru-RU"/>
        </w:rPr>
        <w:t>Министр юстиции</w:t>
      </w:r>
    </w:p>
    <w:p w:rsidR="00972950" w:rsidRPr="0061531E" w:rsidRDefault="00972950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sz w:val="28"/>
          <w:szCs w:val="28"/>
          <w:lang w:val="ru-RU"/>
        </w:rPr>
        <w:t>Российской Федерации</w:t>
      </w:r>
    </w:p>
    <w:p w:rsidR="00124F8B" w:rsidRPr="0061531E" w:rsidRDefault="00124F8B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</w:p>
    <w:p w:rsidR="00972950" w:rsidRPr="0061531E" w:rsidRDefault="00EC190E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sz w:val="28"/>
          <w:szCs w:val="28"/>
          <w:lang w:val="ru-RU"/>
        </w:rPr>
        <w:t>_____</w:t>
      </w:r>
      <w:r w:rsidR="00972950" w:rsidRPr="0061531E">
        <w:rPr>
          <w:rFonts w:ascii="PT Astra Serif" w:eastAsiaTheme="minorEastAsia" w:hAnsi="PT Astra Serif"/>
          <w:sz w:val="28"/>
          <w:szCs w:val="28"/>
          <w:lang w:val="ru-RU"/>
        </w:rPr>
        <w:t>_______</w:t>
      </w:r>
      <w:r w:rsidR="00B6739D" w:rsidRPr="0061531E">
        <w:rPr>
          <w:rFonts w:ascii="PT Astra Serif" w:eastAsiaTheme="minorEastAsia" w:hAnsi="PT Astra Serif"/>
          <w:sz w:val="28"/>
          <w:szCs w:val="28"/>
          <w:lang w:val="ru-RU"/>
        </w:rPr>
        <w:t xml:space="preserve">_  </w:t>
      </w:r>
      <w:r w:rsidR="00972950" w:rsidRPr="0061531E">
        <w:rPr>
          <w:rFonts w:ascii="PT Astra Serif" w:eastAsiaTheme="minorEastAsia" w:hAnsi="PT Astra Serif"/>
          <w:sz w:val="28"/>
          <w:szCs w:val="28"/>
          <w:lang w:val="ru-RU"/>
        </w:rPr>
        <w:t xml:space="preserve"> </w:t>
      </w:r>
      <w:r w:rsidR="00B6739D" w:rsidRPr="0061531E">
        <w:rPr>
          <w:rFonts w:ascii="PT Astra Serif" w:eastAsiaTheme="minorEastAsia" w:hAnsi="PT Astra Serif"/>
          <w:sz w:val="28"/>
          <w:szCs w:val="28"/>
          <w:lang w:val="ru-RU"/>
        </w:rPr>
        <w:t>К.А. Чуйченко</w:t>
      </w:r>
    </w:p>
    <w:p w:rsidR="00972950" w:rsidRPr="0061531E" w:rsidRDefault="000A15CC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sz w:val="28"/>
          <w:szCs w:val="28"/>
          <w:lang w:val="ru-RU"/>
        </w:rPr>
        <w:t>«___» _____________</w:t>
      </w:r>
      <w:r w:rsidR="00972950" w:rsidRPr="0061531E">
        <w:rPr>
          <w:rFonts w:ascii="PT Astra Serif" w:eastAsiaTheme="minorEastAsia" w:hAnsi="PT Astra Serif"/>
          <w:sz w:val="28"/>
          <w:szCs w:val="28"/>
          <w:lang w:val="ru-RU"/>
        </w:rPr>
        <w:t xml:space="preserve"> 20</w:t>
      </w:r>
      <w:r w:rsidR="009426A1" w:rsidRPr="0061531E">
        <w:rPr>
          <w:rFonts w:ascii="PT Astra Serif" w:eastAsiaTheme="minorEastAsia" w:hAnsi="PT Astra Serif"/>
          <w:sz w:val="28"/>
          <w:szCs w:val="28"/>
          <w:lang w:val="ru-RU"/>
        </w:rPr>
        <w:t>2</w:t>
      </w:r>
      <w:r w:rsidR="00B2455B">
        <w:rPr>
          <w:rFonts w:ascii="PT Astra Serif" w:eastAsiaTheme="minorEastAsia" w:hAnsi="PT Astra Serif"/>
          <w:sz w:val="28"/>
          <w:szCs w:val="28"/>
          <w:lang w:val="ru-RU"/>
        </w:rPr>
        <w:t>5</w:t>
      </w:r>
      <w:r w:rsidR="005F1C02" w:rsidRPr="0061531E">
        <w:rPr>
          <w:rFonts w:ascii="PT Astra Serif" w:eastAsiaTheme="minorEastAsia" w:hAnsi="PT Astra Serif"/>
          <w:sz w:val="28"/>
          <w:szCs w:val="28"/>
          <w:lang w:val="ru-RU"/>
        </w:rPr>
        <w:t xml:space="preserve"> г.</w:t>
      </w:r>
      <w:r w:rsidR="00972950" w:rsidRPr="0061531E">
        <w:rPr>
          <w:rFonts w:ascii="PT Astra Serif" w:eastAsiaTheme="minorEastAsia" w:hAnsi="PT Astra Serif"/>
          <w:sz w:val="28"/>
          <w:szCs w:val="28"/>
          <w:lang w:val="ru-RU"/>
        </w:rPr>
        <w:t xml:space="preserve"> </w:t>
      </w:r>
    </w:p>
    <w:p w:rsidR="00C17DBB" w:rsidRDefault="00C17DBB" w:rsidP="00C17DBB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AF47BA" w:rsidRDefault="00AF47BA" w:rsidP="00C17DBB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AF47BA" w:rsidRDefault="00AF47BA" w:rsidP="00C17DBB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C17DBB" w:rsidRDefault="00972950" w:rsidP="00C17DBB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План</w:t>
      </w:r>
      <w:r w:rsidR="005F1C02"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  <w:r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подготовки проектов нормативных правовых актов</w:t>
      </w:r>
      <w:r w:rsidR="0050388E"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</w:p>
    <w:p w:rsidR="00972950" w:rsidRDefault="00E222F0" w:rsidP="00C17DBB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Министерства юстиции Российской Федерации </w:t>
      </w:r>
      <w:r w:rsidR="00972950"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на 20</w:t>
      </w:r>
      <w:r w:rsidR="00ED37AD"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2</w:t>
      </w:r>
      <w:r w:rsidR="00B16B96"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6 </w:t>
      </w:r>
      <w:r w:rsidR="00972950" w:rsidRPr="0061531E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год</w:t>
      </w:r>
    </w:p>
    <w:p w:rsidR="00C17DBB" w:rsidRPr="0061531E" w:rsidRDefault="00C17DBB" w:rsidP="00C17DBB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tbl>
      <w:tblPr>
        <w:tblStyle w:val="a3"/>
        <w:tblW w:w="14317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686"/>
        <w:gridCol w:w="1842"/>
        <w:gridCol w:w="2410"/>
      </w:tblGrid>
      <w:tr w:rsidR="00F84CEC" w:rsidRPr="0061531E" w:rsidTr="00B35705">
        <w:tc>
          <w:tcPr>
            <w:tcW w:w="709" w:type="dxa"/>
            <w:vAlign w:val="center"/>
          </w:tcPr>
          <w:p w:rsidR="00C82B5D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№</w:t>
            </w: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br/>
            </w:r>
            <w:proofErr w:type="gramStart"/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</w:t>
            </w:r>
            <w:proofErr w:type="gramEnd"/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/п</w:t>
            </w:r>
          </w:p>
        </w:tc>
        <w:tc>
          <w:tcPr>
            <w:tcW w:w="5670" w:type="dxa"/>
            <w:vAlign w:val="center"/>
          </w:tcPr>
          <w:p w:rsidR="00DD4C75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Предположительное наименование</w:t>
            </w:r>
          </w:p>
          <w:p w:rsidR="00C82B5D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проекта акта</w:t>
            </w:r>
          </w:p>
        </w:tc>
        <w:tc>
          <w:tcPr>
            <w:tcW w:w="3686" w:type="dxa"/>
            <w:vAlign w:val="center"/>
          </w:tcPr>
          <w:p w:rsidR="00C82B5D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Основание разработки</w:t>
            </w:r>
          </w:p>
        </w:tc>
        <w:tc>
          <w:tcPr>
            <w:tcW w:w="1842" w:type="dxa"/>
            <w:vAlign w:val="center"/>
          </w:tcPr>
          <w:p w:rsidR="00A70D40" w:rsidRPr="0061531E" w:rsidRDefault="00C82B5D" w:rsidP="000A15CC">
            <w:pPr>
              <w:widowControl w:val="0"/>
              <w:tabs>
                <w:tab w:val="left" w:pos="14175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Срок </w:t>
            </w:r>
          </w:p>
          <w:p w:rsidR="00C82B5D" w:rsidRPr="0061531E" w:rsidRDefault="00C82B5D" w:rsidP="000A15CC">
            <w:pPr>
              <w:widowControl w:val="0"/>
              <w:tabs>
                <w:tab w:val="left" w:pos="14175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издания акта</w:t>
            </w:r>
          </w:p>
          <w:p w:rsidR="00A70D40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(дата </w:t>
            </w:r>
            <w:r w:rsidRPr="0061531E">
              <w:rPr>
                <w:rFonts w:ascii="PT Astra Serif" w:eastAsiaTheme="minorEastAsia" w:hAnsi="PT Astra Serif"/>
                <w:sz w:val="28"/>
                <w:szCs w:val="28"/>
              </w:rPr>
              <w:sym w:font="Symbol" w:char="F02D"/>
            </w: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число, </w:t>
            </w:r>
          </w:p>
          <w:p w:rsidR="00124F8B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месяц, год </w:t>
            </w:r>
          </w:p>
          <w:p w:rsidR="00C82B5D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 учетом регистрации </w:t>
            </w: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br/>
              <w:t>в Минюсте России)</w:t>
            </w:r>
          </w:p>
        </w:tc>
        <w:tc>
          <w:tcPr>
            <w:tcW w:w="2410" w:type="dxa"/>
            <w:vAlign w:val="center"/>
          </w:tcPr>
          <w:p w:rsidR="00C82B5D" w:rsidRPr="0061531E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Ответственный исполнитель</w:t>
            </w:r>
          </w:p>
        </w:tc>
      </w:tr>
    </w:tbl>
    <w:p w:rsidR="009D1B6C" w:rsidRPr="0061531E" w:rsidRDefault="009D1B6C">
      <w:pPr>
        <w:rPr>
          <w:rFonts w:ascii="PT Astra Serif" w:hAnsi="PT Astra Serif"/>
          <w:sz w:val="2"/>
          <w:szCs w:val="2"/>
        </w:rPr>
      </w:pPr>
    </w:p>
    <w:tbl>
      <w:tblPr>
        <w:tblStyle w:val="a3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686"/>
        <w:gridCol w:w="1842"/>
        <w:gridCol w:w="2410"/>
      </w:tblGrid>
      <w:tr w:rsidR="009D1B6C" w:rsidRPr="0061531E" w:rsidTr="00B35705">
        <w:trPr>
          <w:tblHeader/>
        </w:trPr>
        <w:tc>
          <w:tcPr>
            <w:tcW w:w="709" w:type="dxa"/>
          </w:tcPr>
          <w:p w:rsidR="009D1B6C" w:rsidRPr="0061531E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</w:tcPr>
          <w:p w:rsidR="009D1B6C" w:rsidRPr="0061531E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9D1B6C" w:rsidRPr="0061531E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9D1B6C" w:rsidRPr="0061531E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9D1B6C" w:rsidRPr="0061531E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</w:tc>
      </w:tr>
      <w:tr w:rsidR="00C17DBB" w:rsidRPr="0061531E" w:rsidTr="00B35705">
        <w:tc>
          <w:tcPr>
            <w:tcW w:w="709" w:type="dxa"/>
          </w:tcPr>
          <w:p w:rsidR="00C17DBB" w:rsidRPr="0061531E" w:rsidRDefault="00C17DBB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</w:tcPr>
          <w:p w:rsidR="00C17DBB" w:rsidRPr="00B35705" w:rsidRDefault="00C17DBB" w:rsidP="00B35705">
            <w:pPr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</w:pPr>
            <w:r w:rsidRPr="0061531E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 xml:space="preserve">Об утверждении Порядка предварительного согласования совершения федеральным бюджетным учреждением, в отношении которого Минюст России осуществляет функции и полномочия учредителя, крупных </w:t>
            </w:r>
            <w:r w:rsidRPr="0061531E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lastRenderedPageBreak/>
              <w:t>сделок, соответствующих критериям, установленным пунктом 13 статьи 9.2 Федерального закона</w:t>
            </w:r>
            <w:r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 xml:space="preserve"> </w:t>
            </w:r>
            <w:r w:rsidR="00B35705" w:rsidRPr="00B35705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 xml:space="preserve">от 12.01.1996 № 7-ФЗ </w:t>
            </w:r>
            <w:r w:rsidR="00B35705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 xml:space="preserve">«О некоммерческих </w:t>
            </w:r>
            <w:r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организациях</w:t>
            </w:r>
            <w:r w:rsidR="00B35705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»</w:t>
            </w:r>
            <w:r w:rsidR="00B35705">
              <w:rPr>
                <w:rStyle w:val="ac"/>
                <w:rFonts w:ascii="PT Astra Serif" w:hAnsi="PT Astra Serif"/>
                <w:sz w:val="28"/>
                <w:lang w:val="ru-RU"/>
              </w:rPr>
              <w:footnoteReference w:id="1"/>
            </w:r>
          </w:p>
        </w:tc>
        <w:tc>
          <w:tcPr>
            <w:tcW w:w="3686" w:type="dxa"/>
          </w:tcPr>
          <w:p w:rsidR="00C17DBB" w:rsidRDefault="000D35C1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п</w:t>
            </w:r>
            <w:r w:rsidR="00C17DBB" w:rsidRPr="0061531E">
              <w:rPr>
                <w:rFonts w:ascii="PT Astra Serif" w:hAnsi="PT Astra Serif"/>
                <w:sz w:val="28"/>
                <w:szCs w:val="28"/>
                <w:lang w:val="ru-RU"/>
              </w:rPr>
              <w:t xml:space="preserve">ункт 2 раздела </w:t>
            </w:r>
            <w:r w:rsidR="00C17DBB" w:rsidRPr="0061531E">
              <w:rPr>
                <w:rFonts w:ascii="PT Astra Serif" w:hAnsi="PT Astra Serif"/>
                <w:sz w:val="28"/>
                <w:szCs w:val="28"/>
              </w:rPr>
              <w:t>II</w:t>
            </w:r>
            <w:r w:rsidR="00C17DBB" w:rsidRPr="0061531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протокола расширенного заседания Консультационного совета </w:t>
            </w:r>
          </w:p>
          <w:p w:rsidR="00C17DBB" w:rsidRDefault="00C17DBB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по проблемам судебно-экспертной деятельности </w:t>
            </w:r>
          </w:p>
          <w:p w:rsidR="00C17DBB" w:rsidRPr="0061531E" w:rsidRDefault="00C17DBB" w:rsidP="00C17DB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при Минюсте России </w:t>
            </w:r>
          </w:p>
          <w:p w:rsidR="00C17DBB" w:rsidRPr="0061531E" w:rsidRDefault="00C17DBB" w:rsidP="0094407B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от 23.05.2025</w:t>
            </w:r>
          </w:p>
        </w:tc>
        <w:tc>
          <w:tcPr>
            <w:tcW w:w="1842" w:type="dxa"/>
          </w:tcPr>
          <w:p w:rsidR="00C17DBB" w:rsidRPr="0061531E" w:rsidRDefault="00B35705" w:rsidP="00B3570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31.03.2026</w:t>
            </w:r>
          </w:p>
        </w:tc>
        <w:tc>
          <w:tcPr>
            <w:tcW w:w="2410" w:type="dxa"/>
          </w:tcPr>
          <w:p w:rsidR="00C17DBB" w:rsidRPr="0061531E" w:rsidRDefault="00C17DBB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Алханов</w:t>
            </w:r>
            <w:proofErr w:type="spellEnd"/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А.Д</w:t>
            </w:r>
            <w:r w:rsidR="002E0F47">
              <w:rPr>
                <w:rFonts w:ascii="PT Astra Serif" w:hAnsi="PT Astra Serif"/>
                <w:sz w:val="28"/>
                <w:szCs w:val="28"/>
                <w:lang w:val="ru-RU"/>
              </w:rPr>
              <w:t>.</w:t>
            </w:r>
          </w:p>
          <w:p w:rsidR="00C17DBB" w:rsidRPr="0061531E" w:rsidRDefault="00C17DBB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531E">
              <w:rPr>
                <w:rFonts w:ascii="PT Astra Serif" w:hAnsi="PT Astra Serif"/>
                <w:sz w:val="28"/>
                <w:szCs w:val="28"/>
                <w:lang w:val="ru-RU"/>
              </w:rPr>
              <w:t>ДУД</w:t>
            </w:r>
          </w:p>
        </w:tc>
      </w:tr>
      <w:tr w:rsidR="00C17DBB" w:rsidRPr="00B35705" w:rsidTr="00B35705">
        <w:tc>
          <w:tcPr>
            <w:tcW w:w="709" w:type="dxa"/>
          </w:tcPr>
          <w:p w:rsidR="00C17DBB" w:rsidRPr="0061531E" w:rsidRDefault="000D35C1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670" w:type="dxa"/>
          </w:tcPr>
          <w:p w:rsidR="00C17DBB" w:rsidRDefault="00C17DBB" w:rsidP="0094407B">
            <w:pPr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 xml:space="preserve">Об утверждении Порядка и сроков представления </w:t>
            </w:r>
            <w:proofErr w:type="gramStart"/>
            <w:r w:rsidRPr="00B77F21">
              <w:rPr>
                <w:rFonts w:ascii="PT Astra Serif" w:hAnsi="PT Astra Serif"/>
                <w:sz w:val="28"/>
                <w:lang w:val="ru-RU"/>
              </w:rPr>
              <w:t>структурными</w:t>
            </w:r>
            <w:proofErr w:type="gramEnd"/>
            <w:r w:rsidRPr="00B77F21">
              <w:rPr>
                <w:rFonts w:ascii="PT Astra Serif" w:hAnsi="PT Astra Serif"/>
                <w:sz w:val="28"/>
                <w:lang w:val="ru-RU"/>
              </w:rPr>
              <w:t xml:space="preserve"> </w:t>
            </w:r>
          </w:p>
          <w:p w:rsidR="00C17DBB" w:rsidRPr="00C17DBB" w:rsidRDefault="00C17DBB" w:rsidP="0094407B">
            <w:pPr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подразделениями иностранных некоммерческих неправительственных организаций заявленных для осуществления и осуществляемых на территории Российской Федерации программ и иных документов, являющихся основанием для проведения мероприятий, а также отчета об осуществлении программ и исполнении иных документов, являющихся основа</w:t>
            </w:r>
            <w:r>
              <w:rPr>
                <w:rFonts w:ascii="PT Astra Serif" w:hAnsi="PT Astra Serif"/>
                <w:sz w:val="28"/>
                <w:lang w:val="ru-RU"/>
              </w:rPr>
              <w:t>нием для проведения мероприятий</w:t>
            </w:r>
          </w:p>
        </w:tc>
        <w:tc>
          <w:tcPr>
            <w:tcW w:w="3686" w:type="dxa"/>
          </w:tcPr>
          <w:p w:rsidR="00C17DBB" w:rsidRDefault="00C17DBB" w:rsidP="0094407B">
            <w:pPr>
              <w:jc w:val="center"/>
              <w:rPr>
                <w:rStyle w:val="12"/>
                <w:rFonts w:ascii="PT Astra Serif" w:hAnsi="PT Astra Serif"/>
                <w:sz w:val="28"/>
                <w:lang w:val="ru-RU"/>
              </w:rPr>
            </w:pPr>
            <w:r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абзац второй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пункта 4 </w:t>
            </w:r>
          </w:p>
          <w:p w:rsidR="00C17DBB" w:rsidRPr="0061531E" w:rsidRDefault="00C17DBB" w:rsidP="00B3570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статьи 32 </w:t>
            </w:r>
            <w:r w:rsidR="00B35705" w:rsidRPr="00B35705">
              <w:rPr>
                <w:rStyle w:val="12"/>
                <w:rFonts w:ascii="PT Astra Serif" w:hAnsi="PT Astra Serif"/>
                <w:sz w:val="28"/>
                <w:lang w:val="ru-RU"/>
              </w:rPr>
              <w:t>Закон</w:t>
            </w:r>
            <w:r w:rsidR="00B35705">
              <w:rPr>
                <w:rStyle w:val="12"/>
                <w:rFonts w:ascii="PT Astra Serif" w:hAnsi="PT Astra Serif"/>
                <w:sz w:val="28"/>
                <w:lang w:val="ru-RU"/>
              </w:rPr>
              <w:t>а</w:t>
            </w:r>
            <w:r w:rsidR="00B35705" w:rsidRPr="00B35705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 № 7-ФЗ </w:t>
            </w:r>
          </w:p>
        </w:tc>
        <w:tc>
          <w:tcPr>
            <w:tcW w:w="1842" w:type="dxa"/>
          </w:tcPr>
          <w:p w:rsidR="00C17DBB" w:rsidRPr="0061531E" w:rsidRDefault="00AF47BA" w:rsidP="00AF47B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lang w:val="ru-RU"/>
              </w:rPr>
              <w:t>30.09.2026</w:t>
            </w:r>
          </w:p>
        </w:tc>
        <w:tc>
          <w:tcPr>
            <w:tcW w:w="2410" w:type="dxa"/>
          </w:tcPr>
          <w:p w:rsidR="00C17DBB" w:rsidRPr="00B77F21" w:rsidRDefault="00C17DBB" w:rsidP="00B77F21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Свириденко О.М.</w:t>
            </w:r>
          </w:p>
          <w:p w:rsidR="00C17DBB" w:rsidRPr="00B77F21" w:rsidRDefault="00C17DBB" w:rsidP="00B77F21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ДНКО</w:t>
            </w:r>
          </w:p>
          <w:p w:rsidR="00C17DBB" w:rsidRPr="0061531E" w:rsidRDefault="00C17DBB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ДЗНИ</w:t>
            </w:r>
          </w:p>
        </w:tc>
      </w:tr>
      <w:tr w:rsidR="00C17DBB" w:rsidRPr="00B35705" w:rsidTr="00B35705">
        <w:tc>
          <w:tcPr>
            <w:tcW w:w="709" w:type="dxa"/>
          </w:tcPr>
          <w:p w:rsidR="00C17DBB" w:rsidRDefault="000D35C1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5670" w:type="dxa"/>
          </w:tcPr>
          <w:p w:rsidR="00C17DBB" w:rsidRDefault="00C17DBB" w:rsidP="0094407B">
            <w:pPr>
              <w:rPr>
                <w:rStyle w:val="12"/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Об утверждении порядка и объема </w:t>
            </w:r>
          </w:p>
          <w:p w:rsidR="00C17DBB" w:rsidRDefault="00C17DBB" w:rsidP="0094407B">
            <w:pPr>
              <w:rPr>
                <w:rStyle w:val="12"/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размещения сведений, представляемых структурными подразделениями </w:t>
            </w:r>
          </w:p>
          <w:p w:rsidR="00C17DBB" w:rsidRPr="000D35C1" w:rsidRDefault="00C17DBB" w:rsidP="0094407B">
            <w:pPr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иностранных некоммерческих неправительственных организаций,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br/>
              <w:t xml:space="preserve">на официальном сайте Минюста России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br/>
              <w:t>в информационно-телек</w:t>
            </w:r>
            <w:r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оммуникационной </w:t>
            </w:r>
            <w:r>
              <w:rPr>
                <w:rStyle w:val="12"/>
                <w:rFonts w:ascii="PT Astra Serif" w:hAnsi="PT Astra Serif"/>
                <w:sz w:val="28"/>
                <w:lang w:val="ru-RU"/>
              </w:rPr>
              <w:br/>
              <w:t>сети «Интернет»</w:t>
            </w:r>
          </w:p>
        </w:tc>
        <w:tc>
          <w:tcPr>
            <w:tcW w:w="3686" w:type="dxa"/>
          </w:tcPr>
          <w:p w:rsidR="00C17DBB" w:rsidRPr="00B35705" w:rsidRDefault="00C17DBB" w:rsidP="00B35705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абзац четвертый пункта 4 статьи 32 </w:t>
            </w:r>
            <w:r>
              <w:rPr>
                <w:rStyle w:val="12"/>
                <w:rFonts w:ascii="PT Astra Serif" w:hAnsi="PT Astra Serif"/>
                <w:sz w:val="28"/>
                <w:lang w:val="ru-RU"/>
              </w:rPr>
              <w:t>Закона № 7-ФЗ</w:t>
            </w:r>
          </w:p>
        </w:tc>
        <w:tc>
          <w:tcPr>
            <w:tcW w:w="1842" w:type="dxa"/>
          </w:tcPr>
          <w:p w:rsidR="00C17DBB" w:rsidRPr="00B77F21" w:rsidRDefault="00AF47BA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AF47BA">
              <w:rPr>
                <w:rFonts w:ascii="PT Astra Serif" w:hAnsi="PT Astra Serif"/>
                <w:sz w:val="28"/>
              </w:rPr>
              <w:t>30.09.2026</w:t>
            </w:r>
          </w:p>
        </w:tc>
        <w:tc>
          <w:tcPr>
            <w:tcW w:w="2410" w:type="dxa"/>
          </w:tcPr>
          <w:p w:rsidR="00C17DBB" w:rsidRPr="00B77F21" w:rsidRDefault="00C17DBB" w:rsidP="00B77F21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Свириденко О.М.</w:t>
            </w:r>
          </w:p>
          <w:p w:rsidR="00C17DBB" w:rsidRPr="00B77F21" w:rsidRDefault="00C17DBB" w:rsidP="00B77F21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ДНКО</w:t>
            </w:r>
          </w:p>
          <w:p w:rsidR="00C17DBB" w:rsidRPr="0061531E" w:rsidRDefault="00C17DBB" w:rsidP="00B77F21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lang w:val="ru-RU"/>
              </w:rPr>
              <w:t>ДЗНИ</w:t>
            </w:r>
          </w:p>
        </w:tc>
      </w:tr>
      <w:tr w:rsidR="00C17DBB" w:rsidRPr="00B77F21" w:rsidTr="00B35705">
        <w:tc>
          <w:tcPr>
            <w:tcW w:w="709" w:type="dxa"/>
          </w:tcPr>
          <w:p w:rsidR="00C17DBB" w:rsidRDefault="000D35C1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670" w:type="dxa"/>
          </w:tcPr>
          <w:p w:rsidR="00C17DBB" w:rsidRDefault="00C17DBB" w:rsidP="0094407B">
            <w:pPr>
              <w:rPr>
                <w:rStyle w:val="12"/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Об утверждении порядка и срока </w:t>
            </w:r>
          </w:p>
          <w:p w:rsidR="00C17DBB" w:rsidRDefault="00C17DBB" w:rsidP="0094407B">
            <w:pPr>
              <w:rPr>
                <w:rStyle w:val="12"/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размещения религиозными организациями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br/>
              <w:t xml:space="preserve">в информационно-телекоммуникационной </w:t>
            </w:r>
          </w:p>
          <w:p w:rsidR="00C17DBB" w:rsidRPr="0061531E" w:rsidRDefault="00C17DBB" w:rsidP="0094407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>сети «Интерн</w:t>
            </w:r>
            <w:r>
              <w:rPr>
                <w:rStyle w:val="12"/>
                <w:rFonts w:ascii="PT Astra Serif" w:hAnsi="PT Astra Serif"/>
                <w:sz w:val="28"/>
                <w:lang w:val="ru-RU"/>
              </w:rPr>
              <w:t>ет» отчета о своей деятельности</w:t>
            </w:r>
          </w:p>
        </w:tc>
        <w:tc>
          <w:tcPr>
            <w:tcW w:w="3686" w:type="dxa"/>
          </w:tcPr>
          <w:p w:rsidR="00C17DBB" w:rsidRDefault="00C17DBB" w:rsidP="00B77F21">
            <w:pPr>
              <w:jc w:val="center"/>
              <w:rPr>
                <w:rStyle w:val="12"/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пункт 4 статьи 25.1 Федерального закона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br/>
              <w:t>от 26.09.1997</w:t>
            </w:r>
            <w:r w:rsidR="002E0F47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 xml:space="preserve">№ 125-ФЗ </w:t>
            </w:r>
          </w:p>
          <w:p w:rsidR="00C17DBB" w:rsidRPr="0061531E" w:rsidRDefault="00C17DBB" w:rsidP="00B77F21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>«О с</w:t>
            </w:r>
            <w:r>
              <w:rPr>
                <w:rStyle w:val="12"/>
                <w:rFonts w:ascii="PT Astra Serif" w:hAnsi="PT Astra Serif"/>
                <w:sz w:val="28"/>
                <w:lang w:val="ru-RU"/>
              </w:rPr>
              <w:t xml:space="preserve">вободе совести </w:t>
            </w:r>
            <w:r>
              <w:rPr>
                <w:rStyle w:val="12"/>
                <w:rFonts w:ascii="PT Astra Serif" w:hAnsi="PT Astra Serif"/>
                <w:sz w:val="28"/>
                <w:lang w:val="ru-RU"/>
              </w:rPr>
              <w:br/>
              <w:t xml:space="preserve">и о религиозных </w:t>
            </w: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>объединениях»</w:t>
            </w:r>
          </w:p>
        </w:tc>
        <w:tc>
          <w:tcPr>
            <w:tcW w:w="1842" w:type="dxa"/>
          </w:tcPr>
          <w:p w:rsidR="00C17DBB" w:rsidRPr="00B77F21" w:rsidRDefault="00AF47BA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AF47BA">
              <w:rPr>
                <w:rFonts w:ascii="PT Astra Serif" w:hAnsi="PT Astra Serif"/>
                <w:sz w:val="28"/>
              </w:rPr>
              <w:t>30.09.2026</w:t>
            </w:r>
          </w:p>
        </w:tc>
        <w:tc>
          <w:tcPr>
            <w:tcW w:w="2410" w:type="dxa"/>
          </w:tcPr>
          <w:p w:rsidR="00C17DBB" w:rsidRPr="00B77F21" w:rsidRDefault="00C17DBB" w:rsidP="00B77F21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>Свириденко О.М.</w:t>
            </w:r>
          </w:p>
          <w:p w:rsidR="00C17DBB" w:rsidRPr="00B77F21" w:rsidRDefault="00C17DBB" w:rsidP="00B77F21">
            <w:pPr>
              <w:jc w:val="center"/>
              <w:rPr>
                <w:rFonts w:ascii="PT Astra Serif" w:hAnsi="PT Astra Serif"/>
                <w:sz w:val="28"/>
                <w:lang w:val="ru-RU"/>
              </w:rPr>
            </w:pPr>
            <w:r w:rsidRPr="00B77F21">
              <w:rPr>
                <w:rStyle w:val="12"/>
                <w:rFonts w:ascii="PT Astra Serif" w:hAnsi="PT Astra Serif"/>
                <w:sz w:val="28"/>
                <w:lang w:val="ru-RU"/>
              </w:rPr>
              <w:t>ДНКО</w:t>
            </w:r>
          </w:p>
          <w:p w:rsidR="00C17DBB" w:rsidRPr="0061531E" w:rsidRDefault="00C17DBB" w:rsidP="00B77F21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587214" w:rsidRPr="00B35705" w:rsidTr="00B35705">
        <w:tc>
          <w:tcPr>
            <w:tcW w:w="709" w:type="dxa"/>
          </w:tcPr>
          <w:p w:rsidR="00587214" w:rsidRPr="00587214" w:rsidRDefault="00587214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</w:tc>
        <w:tc>
          <w:tcPr>
            <w:tcW w:w="5670" w:type="dxa"/>
          </w:tcPr>
          <w:p w:rsidR="00587214" w:rsidRPr="00587214" w:rsidRDefault="00587214" w:rsidP="00587214">
            <w:pPr>
              <w:rPr>
                <w:rStyle w:val="12"/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 внесении изменений в Регламент Министерства юстиции Российской Федерации, утвержденный приказом Минюста России от 02.08.2023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№ 207</w:t>
            </w:r>
          </w:p>
        </w:tc>
        <w:tc>
          <w:tcPr>
            <w:tcW w:w="3686" w:type="dxa"/>
          </w:tcPr>
          <w:p w:rsidR="00587214" w:rsidRPr="00587214" w:rsidRDefault="005F2A9A" w:rsidP="00B77F21">
            <w:pPr>
              <w:jc w:val="center"/>
              <w:rPr>
                <w:rStyle w:val="12"/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и</w:t>
            </w:r>
            <w:proofErr w:type="spellStart"/>
            <w:r w:rsidR="00587214" w:rsidRPr="00587214">
              <w:rPr>
                <w:rFonts w:ascii="PT Astra Serif" w:hAnsi="PT Astra Serif"/>
                <w:sz w:val="28"/>
                <w:szCs w:val="28"/>
              </w:rPr>
              <w:t>нициативное</w:t>
            </w:r>
            <w:proofErr w:type="spellEnd"/>
          </w:p>
        </w:tc>
        <w:tc>
          <w:tcPr>
            <w:tcW w:w="1842" w:type="dxa"/>
          </w:tcPr>
          <w:p w:rsidR="00587214" w:rsidRPr="005F2A9A" w:rsidRDefault="00AF47BA" w:rsidP="0094407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30.12.2026</w:t>
            </w:r>
          </w:p>
        </w:tc>
        <w:tc>
          <w:tcPr>
            <w:tcW w:w="2410" w:type="dxa"/>
          </w:tcPr>
          <w:p w:rsidR="00587214" w:rsidRPr="00587214" w:rsidRDefault="00587214" w:rsidP="005872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Алханов</w:t>
            </w:r>
            <w:proofErr w:type="spellEnd"/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А.Д. </w:t>
            </w:r>
          </w:p>
          <w:p w:rsidR="00587214" w:rsidRDefault="00587214" w:rsidP="005872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ДОК</w:t>
            </w:r>
          </w:p>
          <w:p w:rsidR="00587214" w:rsidRPr="00587214" w:rsidRDefault="00587214" w:rsidP="005F2A9A">
            <w:pPr>
              <w:jc w:val="center"/>
              <w:rPr>
                <w:rStyle w:val="12"/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структурные подразделения Минюста </w:t>
            </w:r>
            <w:r w:rsidR="005F2A9A">
              <w:rPr>
                <w:rFonts w:ascii="PT Astra Serif" w:hAnsi="PT Astra Serif"/>
                <w:sz w:val="28"/>
                <w:szCs w:val="28"/>
                <w:lang w:val="ru-RU"/>
              </w:rPr>
              <w:t>Р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оссии</w:t>
            </w:r>
          </w:p>
        </w:tc>
      </w:tr>
    </w:tbl>
    <w:p w:rsidR="00B77F21" w:rsidRPr="00B77F21" w:rsidRDefault="00B77F21">
      <w:pPr>
        <w:rPr>
          <w:lang w:val="ru-RU"/>
        </w:rPr>
      </w:pPr>
    </w:p>
    <w:p w:rsidR="0035297E" w:rsidRPr="0061531E" w:rsidRDefault="0035297E" w:rsidP="002143EA">
      <w:pPr>
        <w:rPr>
          <w:rFonts w:ascii="PT Astra Serif" w:hAnsi="PT Astra Serif"/>
          <w:sz w:val="28"/>
          <w:szCs w:val="28"/>
          <w:lang w:val="ru-RU"/>
        </w:rPr>
      </w:pPr>
    </w:p>
    <w:p w:rsidR="002143EA" w:rsidRPr="00587214" w:rsidRDefault="002143EA" w:rsidP="002143EA">
      <w:pPr>
        <w:rPr>
          <w:rFonts w:ascii="PT Astra Serif" w:hAnsi="PT Astra Serif"/>
          <w:sz w:val="28"/>
          <w:szCs w:val="28"/>
          <w:lang w:val="ru-RU"/>
        </w:rPr>
      </w:pPr>
      <w:r w:rsidRPr="00587214">
        <w:rPr>
          <w:rFonts w:ascii="PT Astra Serif" w:hAnsi="PT Astra Serif"/>
          <w:sz w:val="28"/>
          <w:szCs w:val="28"/>
          <w:lang w:val="ru-RU"/>
        </w:rPr>
        <w:t>Список используемых сокращений:</w:t>
      </w:r>
    </w:p>
    <w:p w:rsidR="002143EA" w:rsidRPr="00587214" w:rsidRDefault="002143EA" w:rsidP="002143EA">
      <w:pPr>
        <w:rPr>
          <w:rFonts w:ascii="PT Astra Serif" w:hAnsi="PT Astra Serif"/>
          <w:sz w:val="28"/>
          <w:szCs w:val="28"/>
          <w:lang w:val="ru-RU"/>
        </w:rPr>
      </w:pPr>
    </w:p>
    <w:tbl>
      <w:tblPr>
        <w:tblW w:w="14340" w:type="dxa"/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1822"/>
      </w:tblGrid>
      <w:tr w:rsidR="002143EA" w:rsidRPr="00587214" w:rsidTr="00587214">
        <w:trPr>
          <w:trHeight w:val="227"/>
        </w:trPr>
        <w:tc>
          <w:tcPr>
            <w:tcW w:w="1526" w:type="dxa"/>
            <w:hideMark/>
          </w:tcPr>
          <w:p w:rsidR="002143EA" w:rsidRPr="00587214" w:rsidRDefault="002143EA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ДУД</w:t>
            </w:r>
          </w:p>
        </w:tc>
        <w:tc>
          <w:tcPr>
            <w:tcW w:w="992" w:type="dxa"/>
            <w:hideMark/>
          </w:tcPr>
          <w:p w:rsidR="002143EA" w:rsidRPr="00587214" w:rsidRDefault="002143E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587214" w:rsidRDefault="002143EA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управления делами</w:t>
            </w:r>
          </w:p>
        </w:tc>
      </w:tr>
      <w:tr w:rsidR="00587214" w:rsidRPr="00587214" w:rsidTr="00587214">
        <w:trPr>
          <w:trHeight w:val="227"/>
        </w:trPr>
        <w:tc>
          <w:tcPr>
            <w:tcW w:w="1526" w:type="dxa"/>
          </w:tcPr>
          <w:p w:rsidR="00587214" w:rsidRPr="00587214" w:rsidRDefault="0058721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ДОК</w:t>
            </w:r>
          </w:p>
        </w:tc>
        <w:tc>
          <w:tcPr>
            <w:tcW w:w="992" w:type="dxa"/>
          </w:tcPr>
          <w:p w:rsidR="00587214" w:rsidRPr="00587214" w:rsidRDefault="005872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822" w:type="dxa"/>
          </w:tcPr>
          <w:p w:rsidR="00587214" w:rsidRPr="00587214" w:rsidRDefault="0058721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организации и контроля</w:t>
            </w:r>
          </w:p>
        </w:tc>
      </w:tr>
      <w:tr w:rsidR="00B77F21" w:rsidRPr="00B35705" w:rsidTr="00587214">
        <w:trPr>
          <w:trHeight w:val="227"/>
        </w:trPr>
        <w:tc>
          <w:tcPr>
            <w:tcW w:w="1526" w:type="dxa"/>
          </w:tcPr>
          <w:p w:rsidR="00B77F21" w:rsidRPr="00587214" w:rsidRDefault="00B77F21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ДЗНИ</w:t>
            </w:r>
          </w:p>
        </w:tc>
        <w:tc>
          <w:tcPr>
            <w:tcW w:w="992" w:type="dxa"/>
          </w:tcPr>
          <w:p w:rsidR="00B77F21" w:rsidRPr="00587214" w:rsidRDefault="0048666F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87214">
              <w:rPr>
                <w:rFonts w:ascii="PT Astra Serif" w:hAnsi="PT Astra Serif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822" w:type="dxa"/>
          </w:tcPr>
          <w:p w:rsidR="00B77F21" w:rsidRPr="0061531E" w:rsidRDefault="00B77F21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по защите национальных интересов от внешнего влияния</w:t>
            </w:r>
          </w:p>
        </w:tc>
      </w:tr>
      <w:tr w:rsidR="00B77F21" w:rsidRPr="00B35705" w:rsidTr="00587214">
        <w:trPr>
          <w:trHeight w:val="227"/>
        </w:trPr>
        <w:tc>
          <w:tcPr>
            <w:tcW w:w="1526" w:type="dxa"/>
          </w:tcPr>
          <w:p w:rsidR="00B77F21" w:rsidRPr="0061531E" w:rsidRDefault="00B77F21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B77F21">
              <w:rPr>
                <w:rFonts w:ascii="PT Astra Serif" w:hAnsi="PT Astra Serif"/>
                <w:sz w:val="28"/>
                <w:szCs w:val="28"/>
              </w:rPr>
              <w:t>ДНКО</w:t>
            </w:r>
          </w:p>
        </w:tc>
        <w:tc>
          <w:tcPr>
            <w:tcW w:w="992" w:type="dxa"/>
          </w:tcPr>
          <w:p w:rsidR="00B77F21" w:rsidRPr="0061531E" w:rsidRDefault="004866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666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</w:tcPr>
          <w:p w:rsidR="00B77F21" w:rsidRPr="0061531E" w:rsidRDefault="00B77F21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77F21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Департамент законодательства и </w:t>
            </w:r>
            <w:proofErr w:type="spellStart"/>
            <w:r w:rsidRPr="00B77F21">
              <w:rPr>
                <w:rFonts w:ascii="PT Astra Serif" w:hAnsi="PT Astra Serif"/>
                <w:sz w:val="28"/>
                <w:szCs w:val="28"/>
                <w:lang w:val="ru-RU"/>
              </w:rPr>
              <w:t>правоприменения</w:t>
            </w:r>
            <w:proofErr w:type="spellEnd"/>
            <w:r w:rsidRPr="00B77F21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 сфере некоммерческих организаций</w:t>
            </w:r>
          </w:p>
        </w:tc>
      </w:tr>
    </w:tbl>
    <w:p w:rsidR="00D65C39" w:rsidRPr="0061531E" w:rsidRDefault="00D65C39">
      <w:pPr>
        <w:rPr>
          <w:rFonts w:ascii="PT Astra Serif" w:hAnsi="PT Astra Serif"/>
          <w:lang w:val="ru-RU"/>
        </w:rPr>
      </w:pPr>
    </w:p>
    <w:p w:rsidR="002143EA" w:rsidRPr="0061531E" w:rsidRDefault="002143EA" w:rsidP="00F478BE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sectPr w:rsidR="002143EA" w:rsidRPr="0061531E" w:rsidSect="005F1C02">
      <w:headerReference w:type="default" r:id="rId8"/>
      <w:pgSz w:w="16840" w:h="11907" w:orient="landscape" w:code="9"/>
      <w:pgMar w:top="1418" w:right="1418" w:bottom="1701" w:left="1418" w:header="68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ED" w:rsidRDefault="00E428ED" w:rsidP="00EC190E">
      <w:r>
        <w:separator/>
      </w:r>
    </w:p>
  </w:endnote>
  <w:endnote w:type="continuationSeparator" w:id="0">
    <w:p w:rsidR="00E428ED" w:rsidRDefault="00E428ED" w:rsidP="00EC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ED" w:rsidRDefault="00E428ED" w:rsidP="00EC190E">
      <w:r>
        <w:separator/>
      </w:r>
    </w:p>
  </w:footnote>
  <w:footnote w:type="continuationSeparator" w:id="0">
    <w:p w:rsidR="00E428ED" w:rsidRDefault="00E428ED" w:rsidP="00EC190E">
      <w:r>
        <w:continuationSeparator/>
      </w:r>
    </w:p>
  </w:footnote>
  <w:footnote w:id="1">
    <w:p w:rsidR="00B35705" w:rsidRPr="00B77F21" w:rsidRDefault="00B35705" w:rsidP="00B35705">
      <w:pPr>
        <w:pStyle w:val="aa"/>
        <w:rPr>
          <w:rFonts w:ascii="PT Astra Serif" w:hAnsi="PT Astra Serif"/>
          <w:lang w:val="ru-RU"/>
        </w:rPr>
      </w:pPr>
      <w:r w:rsidRPr="00B77F21">
        <w:rPr>
          <w:rStyle w:val="ac"/>
          <w:rFonts w:ascii="PT Astra Serif" w:hAnsi="PT Astra Serif"/>
        </w:rPr>
        <w:footnoteRef/>
      </w:r>
      <w:r w:rsidRPr="00C17DBB">
        <w:rPr>
          <w:rFonts w:ascii="PT Astra Serif" w:hAnsi="PT Astra Serif"/>
          <w:lang w:val="ru-RU"/>
        </w:rPr>
        <w:t xml:space="preserve"> </w:t>
      </w:r>
      <w:r w:rsidRPr="00B77F21">
        <w:rPr>
          <w:rFonts w:ascii="PT Astra Serif" w:hAnsi="PT Astra Serif"/>
          <w:lang w:val="ru-RU"/>
        </w:rPr>
        <w:t>Далее – Закон № 7</w:t>
      </w:r>
      <w:r>
        <w:rPr>
          <w:rFonts w:ascii="PT Astra Serif" w:hAnsi="PT Astra Serif"/>
          <w:lang w:val="ru-RU"/>
        </w:rPr>
        <w:t>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072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C190E" w:rsidRPr="00151D80" w:rsidRDefault="00EC190E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151D80">
          <w:rPr>
            <w:rFonts w:ascii="PT Astra Serif" w:hAnsi="PT Astra Serif"/>
            <w:sz w:val="28"/>
            <w:szCs w:val="28"/>
          </w:rPr>
          <w:fldChar w:fldCharType="begin"/>
        </w:r>
        <w:r w:rsidRPr="00151D80">
          <w:rPr>
            <w:rFonts w:ascii="PT Astra Serif" w:hAnsi="PT Astra Serif"/>
            <w:sz w:val="28"/>
            <w:szCs w:val="28"/>
          </w:rPr>
          <w:instrText>PAGE   \* MERGEFORMAT</w:instrText>
        </w:r>
        <w:r w:rsidRPr="00151D80">
          <w:rPr>
            <w:rFonts w:ascii="PT Astra Serif" w:hAnsi="PT Astra Serif"/>
            <w:sz w:val="28"/>
            <w:szCs w:val="28"/>
          </w:rPr>
          <w:fldChar w:fldCharType="separate"/>
        </w:r>
        <w:r w:rsidR="00AF47BA" w:rsidRPr="00AF47BA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151D8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C190E" w:rsidRDefault="00EC19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36BB"/>
    <w:rsid w:val="000107FF"/>
    <w:rsid w:val="0005023D"/>
    <w:rsid w:val="00066ABB"/>
    <w:rsid w:val="00085678"/>
    <w:rsid w:val="000A0FC3"/>
    <w:rsid w:val="000A15CC"/>
    <w:rsid w:val="000B735B"/>
    <w:rsid w:val="000C0854"/>
    <w:rsid w:val="000D1EB5"/>
    <w:rsid w:val="000D35C1"/>
    <w:rsid w:val="000D398F"/>
    <w:rsid w:val="000E7326"/>
    <w:rsid w:val="00116D84"/>
    <w:rsid w:val="00124F8B"/>
    <w:rsid w:val="00135BEE"/>
    <w:rsid w:val="00141DA0"/>
    <w:rsid w:val="00151D80"/>
    <w:rsid w:val="00185059"/>
    <w:rsid w:val="001A2FF7"/>
    <w:rsid w:val="001A4721"/>
    <w:rsid w:val="001C7A78"/>
    <w:rsid w:val="001F7CD8"/>
    <w:rsid w:val="0020296D"/>
    <w:rsid w:val="0021252B"/>
    <w:rsid w:val="002143EA"/>
    <w:rsid w:val="00217E31"/>
    <w:rsid w:val="00227562"/>
    <w:rsid w:val="002469B2"/>
    <w:rsid w:val="002607C6"/>
    <w:rsid w:val="002743E4"/>
    <w:rsid w:val="0028341F"/>
    <w:rsid w:val="00290219"/>
    <w:rsid w:val="002A7888"/>
    <w:rsid w:val="002B2B3B"/>
    <w:rsid w:val="002C77ED"/>
    <w:rsid w:val="002E0F47"/>
    <w:rsid w:val="002E7343"/>
    <w:rsid w:val="003142E7"/>
    <w:rsid w:val="00320E1B"/>
    <w:rsid w:val="003335F6"/>
    <w:rsid w:val="00345123"/>
    <w:rsid w:val="003517A3"/>
    <w:rsid w:val="0035297E"/>
    <w:rsid w:val="003609DD"/>
    <w:rsid w:val="00372E8D"/>
    <w:rsid w:val="003743F6"/>
    <w:rsid w:val="0039438D"/>
    <w:rsid w:val="00397840"/>
    <w:rsid w:val="003A62BF"/>
    <w:rsid w:val="003B43D4"/>
    <w:rsid w:val="003C2E20"/>
    <w:rsid w:val="003E3DAB"/>
    <w:rsid w:val="004127CC"/>
    <w:rsid w:val="0043667E"/>
    <w:rsid w:val="0045261B"/>
    <w:rsid w:val="00471177"/>
    <w:rsid w:val="00472F17"/>
    <w:rsid w:val="00476359"/>
    <w:rsid w:val="0048666F"/>
    <w:rsid w:val="00492E18"/>
    <w:rsid w:val="004C00BF"/>
    <w:rsid w:val="004C3EA1"/>
    <w:rsid w:val="004C4CA2"/>
    <w:rsid w:val="004E2887"/>
    <w:rsid w:val="004F19D7"/>
    <w:rsid w:val="0050388E"/>
    <w:rsid w:val="00505E96"/>
    <w:rsid w:val="00523A2D"/>
    <w:rsid w:val="005327A2"/>
    <w:rsid w:val="00554838"/>
    <w:rsid w:val="005551F0"/>
    <w:rsid w:val="00565480"/>
    <w:rsid w:val="00574782"/>
    <w:rsid w:val="00585A0B"/>
    <w:rsid w:val="00587214"/>
    <w:rsid w:val="0059631B"/>
    <w:rsid w:val="005B0B6F"/>
    <w:rsid w:val="005B1803"/>
    <w:rsid w:val="005E030A"/>
    <w:rsid w:val="005F0DFF"/>
    <w:rsid w:val="005F1C02"/>
    <w:rsid w:val="005F2A9A"/>
    <w:rsid w:val="00606C77"/>
    <w:rsid w:val="0061247D"/>
    <w:rsid w:val="0061531E"/>
    <w:rsid w:val="00632081"/>
    <w:rsid w:val="0063455C"/>
    <w:rsid w:val="00636B5F"/>
    <w:rsid w:val="0065461F"/>
    <w:rsid w:val="006614B7"/>
    <w:rsid w:val="006734A4"/>
    <w:rsid w:val="006825F1"/>
    <w:rsid w:val="006922F7"/>
    <w:rsid w:val="00694C5D"/>
    <w:rsid w:val="006A3329"/>
    <w:rsid w:val="006B50E7"/>
    <w:rsid w:val="006B7AE3"/>
    <w:rsid w:val="00700364"/>
    <w:rsid w:val="00717E5A"/>
    <w:rsid w:val="00745AEA"/>
    <w:rsid w:val="00757BD7"/>
    <w:rsid w:val="0076025C"/>
    <w:rsid w:val="007750E6"/>
    <w:rsid w:val="007B1005"/>
    <w:rsid w:val="007B44EB"/>
    <w:rsid w:val="007C697E"/>
    <w:rsid w:val="007D09C3"/>
    <w:rsid w:val="007E304B"/>
    <w:rsid w:val="007E3082"/>
    <w:rsid w:val="007E6754"/>
    <w:rsid w:val="007E7195"/>
    <w:rsid w:val="0080424F"/>
    <w:rsid w:val="00816163"/>
    <w:rsid w:val="00821581"/>
    <w:rsid w:val="00822A2F"/>
    <w:rsid w:val="008406E0"/>
    <w:rsid w:val="008467B5"/>
    <w:rsid w:val="008516DE"/>
    <w:rsid w:val="008558A5"/>
    <w:rsid w:val="00857F57"/>
    <w:rsid w:val="008611A0"/>
    <w:rsid w:val="00870646"/>
    <w:rsid w:val="008829F8"/>
    <w:rsid w:val="00887131"/>
    <w:rsid w:val="008917F8"/>
    <w:rsid w:val="00895EED"/>
    <w:rsid w:val="00897F5B"/>
    <w:rsid w:val="008D4328"/>
    <w:rsid w:val="008D5DC9"/>
    <w:rsid w:val="008D777A"/>
    <w:rsid w:val="008E0EB3"/>
    <w:rsid w:val="008F047C"/>
    <w:rsid w:val="00912B8E"/>
    <w:rsid w:val="00920E53"/>
    <w:rsid w:val="009426A1"/>
    <w:rsid w:val="0096592B"/>
    <w:rsid w:val="00970BC2"/>
    <w:rsid w:val="00971DD9"/>
    <w:rsid w:val="00972950"/>
    <w:rsid w:val="00982289"/>
    <w:rsid w:val="009A2D08"/>
    <w:rsid w:val="009C5C92"/>
    <w:rsid w:val="009D06F8"/>
    <w:rsid w:val="009D13FD"/>
    <w:rsid w:val="009D1B6C"/>
    <w:rsid w:val="009D64D0"/>
    <w:rsid w:val="009E43F5"/>
    <w:rsid w:val="009E6792"/>
    <w:rsid w:val="00A022FB"/>
    <w:rsid w:val="00A15B28"/>
    <w:rsid w:val="00A41B52"/>
    <w:rsid w:val="00A448D8"/>
    <w:rsid w:val="00A54AA4"/>
    <w:rsid w:val="00A70D40"/>
    <w:rsid w:val="00A85946"/>
    <w:rsid w:val="00A87C6A"/>
    <w:rsid w:val="00AB005A"/>
    <w:rsid w:val="00AC2BD2"/>
    <w:rsid w:val="00AF47BA"/>
    <w:rsid w:val="00B11804"/>
    <w:rsid w:val="00B16B96"/>
    <w:rsid w:val="00B2455B"/>
    <w:rsid w:val="00B24FFA"/>
    <w:rsid w:val="00B3272B"/>
    <w:rsid w:val="00B33316"/>
    <w:rsid w:val="00B34B16"/>
    <w:rsid w:val="00B35705"/>
    <w:rsid w:val="00B41BA5"/>
    <w:rsid w:val="00B4405E"/>
    <w:rsid w:val="00B63407"/>
    <w:rsid w:val="00B66D9A"/>
    <w:rsid w:val="00B6739D"/>
    <w:rsid w:val="00B77F21"/>
    <w:rsid w:val="00B91D78"/>
    <w:rsid w:val="00B95498"/>
    <w:rsid w:val="00B978BE"/>
    <w:rsid w:val="00BA6FE0"/>
    <w:rsid w:val="00BA72F9"/>
    <w:rsid w:val="00BC34C8"/>
    <w:rsid w:val="00BF3BCD"/>
    <w:rsid w:val="00C04A6A"/>
    <w:rsid w:val="00C05846"/>
    <w:rsid w:val="00C17DBB"/>
    <w:rsid w:val="00C232B9"/>
    <w:rsid w:val="00C30307"/>
    <w:rsid w:val="00C32005"/>
    <w:rsid w:val="00C4034B"/>
    <w:rsid w:val="00C44615"/>
    <w:rsid w:val="00C46BFB"/>
    <w:rsid w:val="00C63C00"/>
    <w:rsid w:val="00C71D42"/>
    <w:rsid w:val="00C82B5D"/>
    <w:rsid w:val="00C84FCB"/>
    <w:rsid w:val="00C937D4"/>
    <w:rsid w:val="00C972C9"/>
    <w:rsid w:val="00C97850"/>
    <w:rsid w:val="00CA3A85"/>
    <w:rsid w:val="00CA6E9B"/>
    <w:rsid w:val="00CD75A7"/>
    <w:rsid w:val="00D5133D"/>
    <w:rsid w:val="00D51516"/>
    <w:rsid w:val="00D51A69"/>
    <w:rsid w:val="00D548D1"/>
    <w:rsid w:val="00D64B9A"/>
    <w:rsid w:val="00D65C39"/>
    <w:rsid w:val="00D71E35"/>
    <w:rsid w:val="00D73EDE"/>
    <w:rsid w:val="00D7728B"/>
    <w:rsid w:val="00D772EE"/>
    <w:rsid w:val="00D90D9C"/>
    <w:rsid w:val="00DA5778"/>
    <w:rsid w:val="00DC5258"/>
    <w:rsid w:val="00DD4C75"/>
    <w:rsid w:val="00DD6C82"/>
    <w:rsid w:val="00DE6592"/>
    <w:rsid w:val="00DF1169"/>
    <w:rsid w:val="00E12108"/>
    <w:rsid w:val="00E157E8"/>
    <w:rsid w:val="00E222F0"/>
    <w:rsid w:val="00E428ED"/>
    <w:rsid w:val="00E47276"/>
    <w:rsid w:val="00E634DA"/>
    <w:rsid w:val="00E93862"/>
    <w:rsid w:val="00E93DD5"/>
    <w:rsid w:val="00EB0DB8"/>
    <w:rsid w:val="00EC190E"/>
    <w:rsid w:val="00EC3390"/>
    <w:rsid w:val="00ED37AD"/>
    <w:rsid w:val="00ED5848"/>
    <w:rsid w:val="00F05D4E"/>
    <w:rsid w:val="00F12617"/>
    <w:rsid w:val="00F16BDC"/>
    <w:rsid w:val="00F17707"/>
    <w:rsid w:val="00F21832"/>
    <w:rsid w:val="00F30890"/>
    <w:rsid w:val="00F4312E"/>
    <w:rsid w:val="00F478BE"/>
    <w:rsid w:val="00F47C1F"/>
    <w:rsid w:val="00F64682"/>
    <w:rsid w:val="00F84CEC"/>
    <w:rsid w:val="00F85B5A"/>
    <w:rsid w:val="00F91835"/>
    <w:rsid w:val="00FC58C9"/>
    <w:rsid w:val="00FC60E4"/>
    <w:rsid w:val="00FE370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character" w:customStyle="1" w:styleId="style41">
    <w:name w:val="style41"/>
    <w:rsid w:val="00ED37AD"/>
  </w:style>
  <w:style w:type="paragraph" w:styleId="a6">
    <w:name w:val="header"/>
    <w:basedOn w:val="a"/>
    <w:link w:val="a7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90E"/>
    <w:rPr>
      <w:lang w:val="en-US"/>
    </w:rPr>
  </w:style>
  <w:style w:type="paragraph" w:styleId="a8">
    <w:name w:val="footer"/>
    <w:basedOn w:val="a"/>
    <w:link w:val="a9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90E"/>
    <w:rPr>
      <w:lang w:val="en-US"/>
    </w:rPr>
  </w:style>
  <w:style w:type="table" w:customStyle="1" w:styleId="11">
    <w:name w:val="Сетка таблицы1"/>
    <w:basedOn w:val="a1"/>
    <w:next w:val="a3"/>
    <w:uiPriority w:val="59"/>
    <w:rsid w:val="004366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4A6A"/>
  </w:style>
  <w:style w:type="character" w:customStyle="1" w:styleId="ab">
    <w:name w:val="Текст сноски Знак"/>
    <w:basedOn w:val="a0"/>
    <w:link w:val="aa"/>
    <w:uiPriority w:val="99"/>
    <w:semiHidden/>
    <w:rsid w:val="00C04A6A"/>
    <w:rPr>
      <w:lang w:val="en-US"/>
    </w:rPr>
  </w:style>
  <w:style w:type="character" w:styleId="ac">
    <w:name w:val="footnote reference"/>
    <w:basedOn w:val="a0"/>
    <w:uiPriority w:val="99"/>
    <w:semiHidden/>
    <w:unhideWhenUsed/>
    <w:rsid w:val="00C04A6A"/>
    <w:rPr>
      <w:vertAlign w:val="superscript"/>
    </w:rPr>
  </w:style>
  <w:style w:type="paragraph" w:styleId="ad">
    <w:name w:val="List Paragraph"/>
    <w:basedOn w:val="a"/>
    <w:uiPriority w:val="34"/>
    <w:qFormat/>
    <w:rsid w:val="009D1B6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84F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142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rsid w:val="00B77F21"/>
  </w:style>
  <w:style w:type="table" w:customStyle="1" w:styleId="4">
    <w:name w:val="Сетка таблицы4"/>
    <w:basedOn w:val="a1"/>
    <w:next w:val="a3"/>
    <w:rsid w:val="00B77F2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character" w:customStyle="1" w:styleId="style41">
    <w:name w:val="style41"/>
    <w:rsid w:val="00ED37AD"/>
  </w:style>
  <w:style w:type="paragraph" w:styleId="a6">
    <w:name w:val="header"/>
    <w:basedOn w:val="a"/>
    <w:link w:val="a7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90E"/>
    <w:rPr>
      <w:lang w:val="en-US"/>
    </w:rPr>
  </w:style>
  <w:style w:type="paragraph" w:styleId="a8">
    <w:name w:val="footer"/>
    <w:basedOn w:val="a"/>
    <w:link w:val="a9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90E"/>
    <w:rPr>
      <w:lang w:val="en-US"/>
    </w:rPr>
  </w:style>
  <w:style w:type="table" w:customStyle="1" w:styleId="11">
    <w:name w:val="Сетка таблицы1"/>
    <w:basedOn w:val="a1"/>
    <w:next w:val="a3"/>
    <w:uiPriority w:val="59"/>
    <w:rsid w:val="004366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4A6A"/>
  </w:style>
  <w:style w:type="character" w:customStyle="1" w:styleId="ab">
    <w:name w:val="Текст сноски Знак"/>
    <w:basedOn w:val="a0"/>
    <w:link w:val="aa"/>
    <w:uiPriority w:val="99"/>
    <w:semiHidden/>
    <w:rsid w:val="00C04A6A"/>
    <w:rPr>
      <w:lang w:val="en-US"/>
    </w:rPr>
  </w:style>
  <w:style w:type="character" w:styleId="ac">
    <w:name w:val="footnote reference"/>
    <w:basedOn w:val="a0"/>
    <w:uiPriority w:val="99"/>
    <w:semiHidden/>
    <w:unhideWhenUsed/>
    <w:rsid w:val="00C04A6A"/>
    <w:rPr>
      <w:vertAlign w:val="superscript"/>
    </w:rPr>
  </w:style>
  <w:style w:type="paragraph" w:styleId="ad">
    <w:name w:val="List Paragraph"/>
    <w:basedOn w:val="a"/>
    <w:uiPriority w:val="34"/>
    <w:qFormat/>
    <w:rsid w:val="009D1B6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84F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142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rsid w:val="00B77F21"/>
  </w:style>
  <w:style w:type="table" w:customStyle="1" w:styleId="4">
    <w:name w:val="Сетка таблицы4"/>
    <w:basedOn w:val="a1"/>
    <w:next w:val="a3"/>
    <w:rsid w:val="00B77F2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221C-4DFE-4705-A17E-C1033FDC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Комышанская Оксана Сергеевна</cp:lastModifiedBy>
  <cp:revision>30</cp:revision>
  <cp:lastPrinted>2025-12-17T09:07:00Z</cp:lastPrinted>
  <dcterms:created xsi:type="dcterms:W3CDTF">2025-10-15T14:21:00Z</dcterms:created>
  <dcterms:modified xsi:type="dcterms:W3CDTF">2025-12-18T11:44:00Z</dcterms:modified>
  <cp:category>Печать штампа</cp:category>
</cp:coreProperties>
</file>