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19" w:rsidRPr="00610EF3" w:rsidRDefault="0043261F" w:rsidP="00540424">
      <w:pPr>
        <w:spacing w:after="0" w:line="240" w:lineRule="exact"/>
        <w:ind w:left="284"/>
        <w:jc w:val="center"/>
        <w:rPr>
          <w:rFonts w:ascii="PT Astra Serif" w:hAnsi="PT Astra Serif"/>
          <w:b/>
          <w:color w:val="auto"/>
          <w:sz w:val="24"/>
          <w:szCs w:val="24"/>
        </w:rPr>
      </w:pPr>
      <w:r w:rsidRPr="00610EF3">
        <w:rPr>
          <w:rFonts w:ascii="PT Astra Serif" w:hAnsi="PT Astra Serif"/>
          <w:b/>
          <w:color w:val="auto"/>
          <w:sz w:val="24"/>
          <w:szCs w:val="24"/>
        </w:rPr>
        <w:t xml:space="preserve">Перечень </w:t>
      </w:r>
      <w:r w:rsidR="00BD7893" w:rsidRPr="00610EF3">
        <w:rPr>
          <w:rFonts w:ascii="PT Astra Serif" w:hAnsi="PT Astra Serif"/>
          <w:b/>
          <w:color w:val="auto"/>
          <w:sz w:val="24"/>
          <w:szCs w:val="24"/>
        </w:rPr>
        <w:t>полномочий органов местного самоуправления</w:t>
      </w:r>
      <w:r w:rsidRPr="00610EF3">
        <w:rPr>
          <w:rFonts w:ascii="PT Astra Serif" w:hAnsi="PT Astra Serif"/>
          <w:b/>
          <w:color w:val="auto"/>
          <w:sz w:val="24"/>
          <w:szCs w:val="24"/>
        </w:rPr>
        <w:t>, осуществляемых органами местного самоуправления</w:t>
      </w:r>
      <w:r w:rsidR="004906F6" w:rsidRPr="004906F6">
        <w:rPr>
          <w:rFonts w:ascii="PT Astra Serif" w:hAnsi="PT Astra Serif"/>
          <w:b/>
          <w:color w:val="auto"/>
          <w:sz w:val="24"/>
          <w:szCs w:val="24"/>
        </w:rPr>
        <w:t xml:space="preserve"> </w:t>
      </w:r>
      <w:r w:rsidR="004906F6">
        <w:rPr>
          <w:rFonts w:ascii="PT Astra Serif" w:hAnsi="PT Astra Serif"/>
          <w:b/>
          <w:color w:val="auto"/>
          <w:sz w:val="24"/>
          <w:szCs w:val="24"/>
          <w:lang w:val="en-US"/>
        </w:rPr>
        <w:t>c</w:t>
      </w:r>
      <w:r w:rsidR="004906F6" w:rsidRPr="004906F6">
        <w:rPr>
          <w:rFonts w:ascii="PT Astra Serif" w:hAnsi="PT Astra Serif"/>
          <w:b/>
          <w:color w:val="auto"/>
          <w:sz w:val="24"/>
          <w:szCs w:val="24"/>
        </w:rPr>
        <w:t xml:space="preserve"> 1 </w:t>
      </w:r>
      <w:r w:rsidR="004906F6">
        <w:rPr>
          <w:rFonts w:ascii="PT Astra Serif" w:hAnsi="PT Astra Serif"/>
          <w:b/>
          <w:color w:val="auto"/>
          <w:sz w:val="24"/>
          <w:szCs w:val="24"/>
        </w:rPr>
        <w:t>января 2028 г.</w:t>
      </w:r>
      <w:r w:rsidRPr="00610EF3">
        <w:rPr>
          <w:rFonts w:ascii="PT Astra Serif" w:hAnsi="PT Astra Serif"/>
          <w:b/>
          <w:color w:val="auto"/>
          <w:sz w:val="24"/>
          <w:szCs w:val="24"/>
        </w:rPr>
        <w:t xml:space="preserve">, в соответствии с </w:t>
      </w:r>
      <w:r w:rsidR="00BD7893" w:rsidRPr="00610EF3">
        <w:rPr>
          <w:rFonts w:ascii="PT Astra Serif" w:hAnsi="PT Astra Serif"/>
          <w:b/>
          <w:color w:val="auto"/>
          <w:sz w:val="24"/>
          <w:szCs w:val="24"/>
        </w:rPr>
        <w:t>Ф</w:t>
      </w:r>
      <w:r w:rsidRPr="00610EF3">
        <w:rPr>
          <w:rFonts w:ascii="PT Astra Serif" w:hAnsi="PT Astra Serif"/>
          <w:b/>
          <w:color w:val="auto"/>
          <w:sz w:val="24"/>
          <w:szCs w:val="24"/>
        </w:rPr>
        <w:t>едеральным законом</w:t>
      </w:r>
      <w:r w:rsidR="00BD7893" w:rsidRPr="00610EF3">
        <w:rPr>
          <w:rFonts w:ascii="PT Astra Serif" w:hAnsi="PT Astra Serif"/>
          <w:b/>
          <w:color w:val="auto"/>
          <w:sz w:val="24"/>
          <w:szCs w:val="24"/>
        </w:rPr>
        <w:t xml:space="preserve"> </w:t>
      </w:r>
      <w:r w:rsidR="004906F6">
        <w:rPr>
          <w:rFonts w:ascii="PT Astra Serif" w:hAnsi="PT Astra Serif"/>
          <w:b/>
          <w:color w:val="auto"/>
          <w:sz w:val="24"/>
          <w:szCs w:val="24"/>
        </w:rPr>
        <w:br/>
      </w:r>
      <w:bookmarkStart w:id="0" w:name="_GoBack"/>
      <w:bookmarkEnd w:id="0"/>
      <w:r w:rsidR="00FE116C" w:rsidRPr="00610EF3">
        <w:rPr>
          <w:rFonts w:ascii="PT Astra Serif" w:hAnsi="PT Astra Serif"/>
          <w:b/>
          <w:bCs/>
          <w:color w:val="auto"/>
          <w:sz w:val="24"/>
          <w:szCs w:val="24"/>
        </w:rPr>
        <w:t>от 20.03.2025 № 33-ФЗ «Об общих принципах организации местного самоуправления в единой системе публичной власти»</w:t>
      </w:r>
      <w:r w:rsidR="00540424" w:rsidRPr="00610EF3">
        <w:rPr>
          <w:rFonts w:ascii="PT Astra Serif" w:hAnsi="PT Astra Serif"/>
          <w:b/>
          <w:bCs/>
          <w:color w:val="auto"/>
          <w:sz w:val="24"/>
          <w:szCs w:val="24"/>
        </w:rPr>
        <w:t xml:space="preserve"> </w:t>
      </w:r>
      <w:r w:rsidRPr="00610EF3">
        <w:rPr>
          <w:rFonts w:ascii="PT Astra Serif" w:hAnsi="PT Astra Serif"/>
          <w:b/>
          <w:color w:val="auto"/>
          <w:sz w:val="24"/>
          <w:szCs w:val="24"/>
        </w:rPr>
        <w:t xml:space="preserve">по состоянию на </w:t>
      </w:r>
      <w:r w:rsidR="00702F81" w:rsidRPr="00610EF3">
        <w:rPr>
          <w:rFonts w:ascii="PT Astra Serif" w:hAnsi="PT Astra Serif"/>
          <w:b/>
          <w:color w:val="auto"/>
          <w:sz w:val="24"/>
          <w:szCs w:val="24"/>
        </w:rPr>
        <w:t>24</w:t>
      </w:r>
      <w:r w:rsidRPr="00610EF3">
        <w:rPr>
          <w:rFonts w:ascii="PT Astra Serif" w:hAnsi="PT Astra Serif"/>
          <w:b/>
          <w:color w:val="auto"/>
          <w:sz w:val="24"/>
          <w:szCs w:val="24"/>
        </w:rPr>
        <w:t>.0</w:t>
      </w:r>
      <w:r w:rsidR="002416C8" w:rsidRPr="00610EF3">
        <w:rPr>
          <w:rFonts w:ascii="PT Astra Serif" w:hAnsi="PT Astra Serif"/>
          <w:b/>
          <w:color w:val="auto"/>
          <w:sz w:val="24"/>
          <w:szCs w:val="24"/>
        </w:rPr>
        <w:t>9</w:t>
      </w:r>
      <w:r w:rsidRPr="00610EF3">
        <w:rPr>
          <w:rFonts w:ascii="PT Astra Serif" w:hAnsi="PT Astra Serif"/>
          <w:b/>
          <w:color w:val="auto"/>
          <w:sz w:val="24"/>
          <w:szCs w:val="24"/>
        </w:rPr>
        <w:t>.2026</w:t>
      </w:r>
    </w:p>
    <w:p w:rsidR="00875FD1" w:rsidRPr="00610EF3" w:rsidRDefault="00875FD1" w:rsidP="00540424">
      <w:pPr>
        <w:spacing w:after="0" w:line="240" w:lineRule="exact"/>
        <w:ind w:left="284"/>
        <w:jc w:val="both"/>
        <w:rPr>
          <w:rFonts w:ascii="PT Astra Serif" w:hAnsi="PT Astra Serif"/>
          <w:b/>
          <w:color w:val="auto"/>
          <w:sz w:val="24"/>
          <w:szCs w:val="24"/>
        </w:rPr>
      </w:pPr>
    </w:p>
    <w:tbl>
      <w:tblPr>
        <w:tblpPr w:leftFromText="180" w:rightFromText="180" w:vertAnchor="text" w:horzAnchor="margin" w:tblpX="-176" w:tblpY="14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7831"/>
        <w:gridCol w:w="1984"/>
      </w:tblGrid>
      <w:tr w:rsidR="00540424" w:rsidRPr="00610EF3" w:rsidTr="00FF0256">
        <w:trPr>
          <w:cantSplit/>
          <w:trHeight w:val="983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FD1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№</w:t>
            </w:r>
          </w:p>
          <w:p w:rsidR="00875FD1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proofErr w:type="gramStart"/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п</w:t>
            </w:r>
            <w:proofErr w:type="gramEnd"/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/п</w:t>
            </w:r>
          </w:p>
          <w:p w:rsidR="00875FD1" w:rsidRPr="00610EF3" w:rsidRDefault="00875FD1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424" w:rsidRPr="00610EF3" w:rsidRDefault="00540424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  <w:lang w:val="en-US"/>
              </w:rPr>
            </w:pPr>
          </w:p>
          <w:p w:rsidR="00875FD1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Наименование полномочия</w:t>
            </w:r>
          </w:p>
          <w:p w:rsidR="00875FD1" w:rsidRPr="00610EF3" w:rsidRDefault="00875FD1" w:rsidP="00FF0256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424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  <w:lang w:val="en-US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Номер </w:t>
            </w:r>
          </w:p>
          <w:p w:rsidR="00875FD1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статьи, части,</w:t>
            </w:r>
          </w:p>
          <w:p w:rsidR="00540424" w:rsidRPr="00610EF3" w:rsidRDefault="00540424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  <w:lang w:val="en-US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пункта</w:t>
            </w:r>
          </w:p>
          <w:p w:rsidR="00875FD1" w:rsidRPr="00610EF3" w:rsidRDefault="00875FD1" w:rsidP="00FF0256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</w:p>
        </w:tc>
      </w:tr>
      <w:tr w:rsidR="00540424" w:rsidRPr="00610EF3" w:rsidTr="00FF0256">
        <w:trPr>
          <w:cantSplit/>
          <w:trHeight w:val="281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FD1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FD1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FD1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</w:t>
            </w:r>
          </w:p>
        </w:tc>
      </w:tr>
      <w:tr w:rsidR="00540424" w:rsidRPr="00610EF3" w:rsidTr="00FF0256">
        <w:trPr>
          <w:trHeight w:val="2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16C" w:rsidRPr="00610EF3" w:rsidRDefault="00FE116C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16C" w:rsidRPr="00610EF3" w:rsidRDefault="00FE116C" w:rsidP="00702F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Полномочия органов местного самоуправления по решению вопросов непосредственного обеспечения жизнедеятельности населения, не подлежащи</w:t>
            </w:r>
            <w:r w:rsidR="00702F81"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е</w:t>
            </w: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 перераспределению между органами местного самоуправления и органами государственной власти субъекта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424" w:rsidRPr="00610EF3" w:rsidRDefault="00764460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Часть 1</w:t>
            </w:r>
          </w:p>
          <w:p w:rsidR="00FE116C" w:rsidRPr="00610EF3" w:rsidRDefault="00764460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статьи 32</w:t>
            </w:r>
          </w:p>
        </w:tc>
      </w:tr>
      <w:tr w:rsidR="00540424" w:rsidRPr="00610EF3" w:rsidTr="00FF0256">
        <w:trPr>
          <w:trHeight w:val="5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FD1" w:rsidRPr="00610EF3" w:rsidRDefault="0043261F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FD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</w:t>
            </w:r>
            <w:r w:rsidR="00FE116C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ринятие устава муниципального образования и внесение в него изменений и дополнений, издание муниципальных правовых актов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FD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</w:p>
        </w:tc>
      </w:tr>
      <w:tr w:rsidR="00540424" w:rsidRPr="00610EF3" w:rsidTr="00FF0256"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установление официальных симв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олов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составление и рассмотрение проекта бюджета муниципального образования, утверждение и исполнение местного бюджета, осуществление муниципального финансового контроля, в том числе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контроля за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исполнением бюджета муниципального образования, составление и утверждение отчета об исполнении местного бюджета в соответствии с Бюджетным </w:t>
            </w:r>
            <w:hyperlink r:id="rId7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кодексом</w:t>
              </w:r>
            </w:hyperlink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3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владение, пользование и распоряжение имуществом, находящимся в 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муниципальной собственности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4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установление, введение в действие и прекращение действия ранее введенных местных налогов и сборов муниципального образования в соответствии с </w:t>
            </w:r>
            <w:hyperlink r:id="rId8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о налогах и сборах;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5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6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участие в осуществлении охраны здоровья граждан на территории муниципального образования, включая обеспечение доступности медицинской помощи, в соответствии с Федеральным </w:t>
            </w:r>
            <w:hyperlink r:id="rId9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br/>
            </w: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от 21 ноября 2011 года 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№</w:t>
            </w: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323-ФЗ "Об основах охраны здоровья граждан в Российской Федерации", в том числе в создании условий для оказания медицинской помощи населению (за исключением территорий, включенных в утвержденный Правительством Российской Федерации перечень территорий, население которых обеспечивается медицинской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помощью в медицинских организациях, подведомственных федеральному органу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ия гражданам медицинской помощи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6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16C" w:rsidRPr="00610EF3" w:rsidRDefault="00FE116C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7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16C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</w:t>
            </w:r>
            <w:r w:rsidR="00FE116C" w:rsidRPr="00610EF3">
              <w:rPr>
                <w:rFonts w:ascii="PT Astra Serif" w:hAnsi="PT Astra Serif"/>
                <w:color w:val="auto"/>
                <w:sz w:val="24"/>
                <w:szCs w:val="24"/>
              </w:rPr>
              <w:t>рганизационное и материально-техническое обеспечение подготовки и проведения муниципальны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х выборов, местного референдума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16C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7</w:t>
            </w:r>
          </w:p>
        </w:tc>
      </w:tr>
      <w:tr w:rsidR="00540424" w:rsidRPr="00610EF3" w:rsidTr="00FF0256">
        <w:trPr>
          <w:trHeight w:val="3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8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раз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витие </w:t>
            </w:r>
            <w:proofErr w:type="spellStart"/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внутридворовых</w:t>
            </w:r>
            <w:proofErr w:type="spellEnd"/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территорий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8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9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азования официальной информации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9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10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учреждениями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10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11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усмотрено федеральными законами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11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12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осуществление мер по противодействию коррупции в гран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ицах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12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13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ицах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13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14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участие в предупреждении и ликвидации последствий чрезвычайных ситуаций в гран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ицах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14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15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организация и осуществление мероприятий по мобилизационной подготовке муниципальных предприятий и учреждений, находящихся на террит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15</w:t>
            </w:r>
          </w:p>
        </w:tc>
      </w:tr>
      <w:tr w:rsidR="00540424" w:rsidRPr="00610EF3" w:rsidTr="00FF0256">
        <w:trPr>
          <w:trHeight w:val="27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16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ведение учета граждан, сохранивших право на получение социальной выплаты для приобретения жилого помещения за границами территорий, ранее входивших в закрытые административно-территориальные образования, в отношении которых Президентом Российской Федерации принято решение о преобразовании или об упразднении, в порядке, установленном </w:t>
            </w:r>
            <w:hyperlink r:id="rId10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 о закрытом административно-территориальном образовании, определение размера указанной выплаты, осуществление контроля за соблюдением гражданами условий ее получения, осуществление права оплачивать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стоимость проезда граждан и членов их семей от прежнего места жительства до нового места жительства и стоимость про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воза багажа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16</w:t>
            </w:r>
          </w:p>
        </w:tc>
      </w:tr>
      <w:tr w:rsidR="00540424" w:rsidRPr="00610EF3" w:rsidTr="00FF0256">
        <w:trPr>
          <w:trHeight w:val="5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17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осуществление международных и внешнеэкономических связей в соответствии 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с настоящим Федеральным законом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17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18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осуществление муниципального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контроля за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соблюдением требований, установленных муниципальными правовыми актами, принятыми по вопросам непосредственного обеспече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ния жизнедеятельности населения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18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60" w:rsidRPr="00610EF3" w:rsidRDefault="00764460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</w:p>
          <w:p w:rsidR="00764460" w:rsidRPr="00610EF3" w:rsidRDefault="00764460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60" w:rsidRPr="00610EF3" w:rsidRDefault="00764460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Полномочия органов местного самоуправления по решению вопросов непосредственного обеспечения жизнедеятельности населения,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424" w:rsidRPr="00610EF3" w:rsidRDefault="00764460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Часть 2</w:t>
            </w:r>
          </w:p>
          <w:p w:rsidR="00764460" w:rsidRPr="00610EF3" w:rsidRDefault="00764460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статьи 32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19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организация в границах муниципального образования электро-, тепл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о-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, газо- и водоснабжения населения, водоотведения, снабжения населения топливом в пределах полномочий, установленных законод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ательством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20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обеспечение проживающих в муниципальном образовании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принятие решения о согласовании переустройства и перепланировки помещений в многоквартирном доме, а также осуществление иных полномочий органов местного самоуправления в соответств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ии с жилищным законодательством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21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предоставление помещения для работы на обслуживаемом административном участке муниципального образования сотруднику, замещающему должность учас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ткового уполномоченного полиции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3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22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</w:t>
            </w: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Российской Федерации),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осуществления присмотра и ухода за детьми, содержания детей в муниципальн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ых образовательных организациях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Пункт 4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23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обеспечение условий для развития на территории муниципального образования физической культуры и спорта, в том числе содействие развитию и обеспечению доступности массового спорта, развитие детско-юношеского спорта (включая школьный спорт), организация и проведение официальных физкультурных мероприятий и спортивных меропри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ятий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5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24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езопасности их жизни и здоровья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6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25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создание условий для обеспечения жителей муниципального образования услугами связи, общественного питания, торговли и бытового обслужив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7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26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формирование и с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одержание муниципального архива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8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27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организация библиотечного обслуживания населения, комплектование и обеспечение сохранности библиотечных фондов библи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отек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9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28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540424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содержание мест захоронения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10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29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муниципального образования, изменение, аннулирование таких наименований, размещение информации в г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осударственном адресном реестре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11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30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утверждение </w:t>
            </w:r>
            <w:hyperlink r:id="rId11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правил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благоустройства территории муниципального образования, организация благоустройства территории муниципального образования в соот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ветствии с указанными правилами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12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31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дарственный реестр недвижимости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13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32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обеспечение выполнения работ, необходимых для создания искусственных земельных участков для нужд муниципального образования в соответствии с федеральным </w:t>
            </w:r>
            <w:hyperlink r:id="rId12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законом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14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33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ости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15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34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организация сбора статистических показателей, характеризующих состояние экономики и социальной сферы муниципального образования, </w:t>
            </w: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и предоставление указанных данных органам государственной власти в порядке, установленном Прав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ительством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Пункт 16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35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осуществление учета личных подсобных хозяйств, которые ведут граждане в соответствии с Федеральным </w:t>
            </w:r>
            <w:hyperlink r:id="rId13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законом</w:t>
              </w:r>
            </w:hyperlink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от 7 июля 2003 года №</w:t>
            </w: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112-ФЗ "О личном подсобном хозяйстве", в </w:t>
            </w:r>
            <w:proofErr w:type="spell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по</w:t>
            </w:r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>хозяйственных</w:t>
            </w:r>
            <w:proofErr w:type="spellEnd"/>
            <w:r w:rsidR="00540424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книгах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17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36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организация профессионального образования и дополнительного профессионального образования лиц, замещающих муниципальные должности, муниципальных служащих и работников муниципальных предприятий и учреждений, организация подготовки кадров для муниципальной службы в порядке, предусмотренном </w:t>
            </w:r>
            <w:hyperlink r:id="rId14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 об образовании и </w:t>
            </w:r>
            <w:hyperlink r:id="rId15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 о муниципальной службе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18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37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образования,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ьных (межэтнических) конфликтов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19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38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20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39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обеспечение первичных мер пожарной безопасности в границах му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21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40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создание условий для обеспечения жителей муниципального образования услугами организаций культуры, организации досуга, массового отдыха жителей муниципального образования, обустройство 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22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41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муниципального образования, охрана объектов культурного наследия (памятников истории и культуры) местного (муниципального) значения, расположенных на террит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23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42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создание условий для развития сельскохозяйственного производства, расширения рынка сельскохозяйственной пр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одукции, сырья и продовольствия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24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43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содействие развитию малого и среднего предпринимательства;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25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44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оказание поддержки социально ориентированным некоммерческим организациям, благотворительной деятельности и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добровольчеству (</w:t>
            </w:r>
            <w:proofErr w:type="spellStart"/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волонтерству</w:t>
            </w:r>
            <w:proofErr w:type="spellEnd"/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26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45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оказание поддержки научной, научно-технической и инновационной деятельности, осуществляемой на территории муниципального образования, принятие программ, организация и проведение мероприятий муниципального образования, напр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авленных на популяризацию науки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27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46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ики в муниципальном образовании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28</w:t>
            </w:r>
          </w:p>
        </w:tc>
      </w:tr>
      <w:tr w:rsidR="00540424" w:rsidRPr="00610EF3" w:rsidTr="00FF0256">
        <w:trPr>
          <w:trHeight w:val="65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47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осуществление в соответствии с </w:t>
            </w:r>
            <w:hyperlink r:id="rId16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 о государственном контроле (надзоре) и муниципальном контроле в Российской Федерации следующих видов муниципального контроля:</w:t>
            </w:r>
          </w:p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а) муниципальный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контроль за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теплоснабжения;</w:t>
            </w:r>
          </w:p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б) муниципальный контроль в сфере благоустройства, предметом которого является соблюдение правил благоустройства территории муниципального образования,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нарушений обязательных требований, выявленных в ходе наблюдения за соблюдением обязательных требований (мониторинга безопасности);</w:t>
            </w:r>
            <w:proofErr w:type="gramEnd"/>
          </w:p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в) муниципальный контроль в области охраны и использования особо охраняемых природных территорий местного значения;</w:t>
            </w:r>
          </w:p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г)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пунктов, входящих в состав территории соответствующего муниципального образования;</w:t>
            </w:r>
          </w:p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д) муниципальный жилищный контроль;</w:t>
            </w:r>
          </w:p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е) муниципальный </w:t>
            </w:r>
            <w:hyperlink r:id="rId17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земельный контроль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в границах муниципального образования;</w:t>
            </w:r>
          </w:p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ж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) муниципальный лесной контроль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29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702F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Полномочия, в отношении которых </w:t>
            </w:r>
            <w:r w:rsidR="00702F81"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законом субъекта Российской Федерации </w:t>
            </w: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может быть принято решение об </w:t>
            </w:r>
            <w:r w:rsidR="00702F81"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их </w:t>
            </w: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 xml:space="preserve">осуществлении органами местного самоуправления в целях обеспечения жизнедеятельности населения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56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Часть 3</w:t>
            </w:r>
          </w:p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b/>
                <w:color w:val="auto"/>
                <w:sz w:val="24"/>
                <w:szCs w:val="24"/>
              </w:rPr>
              <w:t>статьи 32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48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них, включая создание и обеспечение функционирования парковок (парковочных мест),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      </w:r>
            <w:hyperlink r:id="rId18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49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2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50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  <w:p w:rsidR="00094F81" w:rsidRPr="00610EF3" w:rsidRDefault="00094F81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разработка и утверждение программ комплексного развития систем коммунальной инфраструктуры, программ комплексного развития транспортной инфраструктуры, программ комплексного развития социальной инфраструктуры муниципального образования, требования к которым устанавливаются Прав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ительством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3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51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организация мероприятий по охране окружающей среды в границах муниципального образования, в том числе организация и проведение в соответствии с </w:t>
            </w:r>
            <w:hyperlink r:id="rId19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в области охраны окружающей среды общественных обсуждений планируемой хозяйственной и иной деятельности на территории соответствую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щего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4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52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утверждение и реализация программ в области энергосбережения и повышения энергетической эффективности, организация проведения </w:t>
            </w: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 xml:space="preserve">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</w:t>
            </w:r>
            <w:hyperlink r:id="rId20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об энергосбережении и о повышен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ии энергетической эффективности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 xml:space="preserve">Пункт 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5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53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FF0256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организация ритуальных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Пункт 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6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54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ию твердых коммунальных отходов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Пункт 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7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55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разработка и утверждение генеральных планов муниципального образования, правил землепользования и застройки, утверждение документации по планировке территории, выдача градостроительного плана земельного участка, расположенного в границах муниципального образования, выдача разрешений на строительство (за исключением случаев, предусмотренных Градостроительным </w:t>
            </w:r>
            <w:hyperlink r:id="rId21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кодексом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Федерации, другими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муниципального образования, утверждение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местных нормативов градостроительного проектирования муниципального образования, ведение информационной системы обеспечения градостроительной деятельности, осуществляемой на территории муниципального образования, принятие решений о резервировании земель и об изъятии земельных участков в границах муниципального образования для муниципальных нужд, осуществление в случаях, предусмотренных Градостроительным </w:t>
            </w:r>
            <w:hyperlink r:id="rId22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кодексом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муниципальных образований,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      </w:r>
            <w:hyperlink r:id="rId23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кодексом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Федерации, принятие решения </w:t>
            </w: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о признании объекта капитального строительства аварийным и подлежащим сносу или реконструкции в случаях, предусмотренных Градостроительным</w:t>
            </w:r>
            <w:proofErr w:type="gramEnd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hyperlink r:id="rId24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кодексом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Федерации, принятие решения о комплексном развитии территории и заключение договора о комплексном развитии территории в случаях, предусмотренных Градостроительным </w:t>
            </w:r>
            <w:hyperlink r:id="rId25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кодексом</w:t>
              </w:r>
            </w:hyperlink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 xml:space="preserve">Пункт 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8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lastRenderedPageBreak/>
              <w:t>56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принятие решения об изменении одного вида разрешенного использования земельного участка на другой вид такого использования, принятие решения о переводе земельных участков, находящихся в частной собственности, из одной категории в другую, за исключением случаев, предусмотренных законод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ательством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Пункт 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9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57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организация в соответствии с федеральным </w:t>
            </w:r>
            <w:hyperlink r:id="rId26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законом</w:t>
              </w:r>
            </w:hyperlink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выполнения комплексных кадастровых работ и утв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ерждение карты-плана территории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0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58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принятие решений о создании, об упразднении лесничеств, создаваемых в их составе участковых лесничеств, расположенных на землях населенных пунктов,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пунктов, входящих в состав террит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орий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1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59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осуществление мероприятий по лесоустройству в отношении лесов, расположенных на землях населенных пунктов, входящих в состав террит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орий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2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60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утверждение схемы размещения рекламных конструкций, выдача разрешений на установку и эксплуатацию рекламных конструкций на территории муниципального образования, аннулирование таких разрешений, выдача предписаний о демонтаже самовольно установленных рекламных конструкций на территории муниципального образования, осуществляемые в соответствии с </w:t>
            </w:r>
            <w:hyperlink r:id="rId27" w:history="1">
              <w:r w:rsidRPr="00610EF3">
                <w:rPr>
                  <w:rFonts w:ascii="PT Astra Serif" w:hAnsi="PT Astra Serif"/>
                  <w:color w:val="auto"/>
                  <w:sz w:val="24"/>
                  <w:szCs w:val="24"/>
                </w:rPr>
                <w:t>законодательством</w:t>
              </w:r>
            </w:hyperlink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Российской Федерации о рекламе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3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61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ных, медицинских и иных средств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4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62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создание, содержание и организация деятельности аварийно-спасательных служб и (или) аварийно-спасательных формирований на террит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ории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5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63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осуществление мероприятий по обеспечению безопасности людей на водных объек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тах, охране их жизни и здоровья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6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64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бъектов для рекреационных целей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7</w:t>
            </w:r>
          </w:p>
        </w:tc>
      </w:tr>
      <w:tr w:rsidR="00540424" w:rsidRPr="00610EF3" w:rsidTr="00FF0256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14195E" w:rsidP="00FF0256">
            <w:pPr>
              <w:spacing w:after="0" w:line="240" w:lineRule="auto"/>
              <w:jc w:val="center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65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.</w:t>
            </w:r>
          </w:p>
        </w:tc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оказание поддержки гражданам и их объединениям, участвующим в охране общественного порядка, создание условий д</w:t>
            </w:r>
            <w:r w:rsidR="00FF0256" w:rsidRPr="00610EF3">
              <w:rPr>
                <w:rFonts w:ascii="PT Astra Serif" w:hAnsi="PT Astra Serif"/>
                <w:color w:val="auto"/>
                <w:sz w:val="24"/>
                <w:szCs w:val="24"/>
              </w:rPr>
              <w:t>ля деятельности народных дружин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81" w:rsidRPr="00610EF3" w:rsidRDefault="00094F81" w:rsidP="00FF0256">
            <w:pPr>
              <w:spacing w:after="0" w:line="240" w:lineRule="auto"/>
              <w:jc w:val="both"/>
              <w:rPr>
                <w:rFonts w:ascii="PT Astra Serif" w:hAnsi="PT Astra Serif"/>
                <w:color w:val="auto"/>
                <w:sz w:val="24"/>
                <w:szCs w:val="24"/>
              </w:rPr>
            </w:pPr>
            <w:r w:rsidRPr="00610EF3">
              <w:rPr>
                <w:rFonts w:ascii="PT Astra Serif" w:hAnsi="PT Astra Serif"/>
                <w:color w:val="auto"/>
                <w:sz w:val="24"/>
                <w:szCs w:val="24"/>
              </w:rPr>
              <w:t>Пункт 1</w:t>
            </w:r>
            <w:r w:rsidR="0014195E" w:rsidRPr="00610EF3">
              <w:rPr>
                <w:rFonts w:ascii="PT Astra Serif" w:hAnsi="PT Astra Serif"/>
                <w:color w:val="auto"/>
                <w:sz w:val="24"/>
                <w:szCs w:val="24"/>
              </w:rPr>
              <w:t>8</w:t>
            </w:r>
          </w:p>
        </w:tc>
      </w:tr>
    </w:tbl>
    <w:p w:rsidR="00875FD1" w:rsidRPr="00610EF3" w:rsidRDefault="00875FD1" w:rsidP="00540424">
      <w:pPr>
        <w:tabs>
          <w:tab w:val="left" w:pos="3280"/>
        </w:tabs>
        <w:spacing w:after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</w:p>
    <w:sectPr w:rsidR="00875FD1" w:rsidRPr="00610EF3" w:rsidSect="00540424">
      <w:headerReference w:type="default" r:id="rId28"/>
      <w:pgSz w:w="11906" w:h="16838"/>
      <w:pgMar w:top="709" w:right="567" w:bottom="709" w:left="1134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72E" w:rsidRDefault="00FC672E">
      <w:pPr>
        <w:spacing w:after="0" w:line="240" w:lineRule="auto"/>
      </w:pPr>
      <w:r>
        <w:separator/>
      </w:r>
    </w:p>
  </w:endnote>
  <w:endnote w:type="continuationSeparator" w:id="0">
    <w:p w:rsidR="00FC672E" w:rsidRDefault="00FC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72E" w:rsidRDefault="00FC672E">
      <w:pPr>
        <w:spacing w:after="0" w:line="240" w:lineRule="auto"/>
      </w:pPr>
      <w:r>
        <w:separator/>
      </w:r>
    </w:p>
  </w:footnote>
  <w:footnote w:type="continuationSeparator" w:id="0">
    <w:p w:rsidR="00FC672E" w:rsidRDefault="00FC6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D1" w:rsidRDefault="0043261F">
    <w:pPr>
      <w:pStyle w:val="a4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4906F6">
      <w:rPr>
        <w:rFonts w:ascii="Times New Roman" w:hAnsi="Times New Roman"/>
        <w:noProof/>
        <w:sz w:val="28"/>
      </w:rPr>
      <w:t>7</w:t>
    </w:r>
    <w:r>
      <w:rPr>
        <w:rFonts w:ascii="Times New Roman" w:hAnsi="Times New Roman"/>
        <w:sz w:val="28"/>
      </w:rPr>
      <w:fldChar w:fldCharType="end"/>
    </w:r>
  </w:p>
  <w:p w:rsidR="00875FD1" w:rsidRDefault="00875FD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75FD1"/>
    <w:rsid w:val="00045849"/>
    <w:rsid w:val="00094F81"/>
    <w:rsid w:val="000D70CA"/>
    <w:rsid w:val="0014195E"/>
    <w:rsid w:val="002416C8"/>
    <w:rsid w:val="0043261F"/>
    <w:rsid w:val="004906F6"/>
    <w:rsid w:val="004D16B3"/>
    <w:rsid w:val="004F2FE4"/>
    <w:rsid w:val="00540424"/>
    <w:rsid w:val="00610EF3"/>
    <w:rsid w:val="00702F81"/>
    <w:rsid w:val="00764460"/>
    <w:rsid w:val="00820B78"/>
    <w:rsid w:val="00875FD1"/>
    <w:rsid w:val="00932A19"/>
    <w:rsid w:val="00A2079A"/>
    <w:rsid w:val="00A92AC0"/>
    <w:rsid w:val="00B34A61"/>
    <w:rsid w:val="00BD7893"/>
    <w:rsid w:val="00C26AD9"/>
    <w:rsid w:val="00CF2952"/>
    <w:rsid w:val="00D32EEB"/>
    <w:rsid w:val="00DC24FD"/>
    <w:rsid w:val="00FC672E"/>
    <w:rsid w:val="00FE116C"/>
    <w:rsid w:val="00FF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36&amp;dst=3269" TargetMode="External"/><Relationship Id="rId13" Type="http://schemas.openxmlformats.org/officeDocument/2006/relationships/hyperlink" Target="https://login.consultant.ru/link/?req=doc&amp;base=LAW&amp;n=454116" TargetMode="External"/><Relationship Id="rId18" Type="http://schemas.openxmlformats.org/officeDocument/2006/relationships/hyperlink" Target="https://login.consultant.ru/link/?req=doc&amp;base=LAW&amp;n=534992" TargetMode="External"/><Relationship Id="rId26" Type="http://schemas.openxmlformats.org/officeDocument/2006/relationships/hyperlink" Target="https://login.consultant.ru/link/?req=doc&amp;base=LAW&amp;n=511701&amp;dst=35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41132" TargetMode="External"/><Relationship Id="rId7" Type="http://schemas.openxmlformats.org/officeDocument/2006/relationships/hyperlink" Target="https://login.consultant.ru/link/?req=doc&amp;base=LAW&amp;n=511724" TargetMode="External"/><Relationship Id="rId12" Type="http://schemas.openxmlformats.org/officeDocument/2006/relationships/hyperlink" Target="https://login.consultant.ru/link/?req=doc&amp;base=LAW&amp;n=471086" TargetMode="External"/><Relationship Id="rId17" Type="http://schemas.openxmlformats.org/officeDocument/2006/relationships/hyperlink" Target="https://login.consultant.ru/link/?req=doc&amp;base=LAW&amp;n=540981&amp;dst=2354" TargetMode="External"/><Relationship Id="rId25" Type="http://schemas.openxmlformats.org/officeDocument/2006/relationships/hyperlink" Target="https://login.consultant.ru/link/?req=doc&amp;base=LAW&amp;n=5411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32260" TargetMode="External"/><Relationship Id="rId20" Type="http://schemas.openxmlformats.org/officeDocument/2006/relationships/hyperlink" Target="https://login.consultant.ru/link/?req=doc&amp;base=LAW&amp;n=541111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31468&amp;dst=100908" TargetMode="External"/><Relationship Id="rId24" Type="http://schemas.openxmlformats.org/officeDocument/2006/relationships/hyperlink" Target="https://login.consultant.ru/link/?req=doc&amp;base=LAW&amp;n=5411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3291&amp;dst=100228" TargetMode="External"/><Relationship Id="rId23" Type="http://schemas.openxmlformats.org/officeDocument/2006/relationships/hyperlink" Target="https://login.consultant.ru/link/?req=doc&amp;base=LAW&amp;n=541132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2759&amp;dst=33" TargetMode="External"/><Relationship Id="rId19" Type="http://schemas.openxmlformats.org/officeDocument/2006/relationships/hyperlink" Target="https://login.consultant.ru/link/?req=doc&amp;base=LAW&amp;n=541114&amp;dst=12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061" TargetMode="External"/><Relationship Id="rId14" Type="http://schemas.openxmlformats.org/officeDocument/2006/relationships/hyperlink" Target="https://login.consultant.ru/link/?req=doc&amp;base=LAW&amp;n=541081&amp;dst=100905" TargetMode="External"/><Relationship Id="rId22" Type="http://schemas.openxmlformats.org/officeDocument/2006/relationships/hyperlink" Target="https://login.consultant.ru/link/?req=doc&amp;base=LAW&amp;n=541132" TargetMode="External"/><Relationship Id="rId27" Type="http://schemas.openxmlformats.org/officeDocument/2006/relationships/hyperlink" Target="https://login.consultant.ru/link/?req=doc&amp;base=LAW&amp;n=54041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3543</Words>
  <Characters>20200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Карманов Александр Евгеньевич</dc:creator>
  <cp:lastModifiedBy>Борисова Ирина Александровна</cp:lastModifiedBy>
  <cp:revision>3</cp:revision>
  <dcterms:created xsi:type="dcterms:W3CDTF">2026-09-28T09:14:00Z</dcterms:created>
  <dcterms:modified xsi:type="dcterms:W3CDTF">2026-09-28T09:34:00Z</dcterms:modified>
</cp:coreProperties>
</file>