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FC" w:rsidRDefault="00F919FC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Минюсте России 2 февраля 2010 г. N 16190</w:t>
      </w:r>
    </w:p>
    <w:p w:rsidR="00F919FC" w:rsidRDefault="00F919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9FC" w:rsidRDefault="00F919FC">
      <w:pPr>
        <w:pStyle w:val="ConsPlusTitle"/>
        <w:jc w:val="center"/>
      </w:pPr>
    </w:p>
    <w:p w:rsidR="00F919FC" w:rsidRDefault="00F919FC">
      <w:pPr>
        <w:pStyle w:val="ConsPlusTitle"/>
        <w:jc w:val="center"/>
      </w:pPr>
      <w:r>
        <w:t>МИНИСТЕРСТВО ЮСТИЦИИ РОССИЙСКОЙ ФЕДЕРАЦИИ</w:t>
      </w:r>
    </w:p>
    <w:p w:rsidR="00F919FC" w:rsidRDefault="00F919FC">
      <w:pPr>
        <w:pStyle w:val="ConsPlusTitle"/>
        <w:jc w:val="center"/>
      </w:pPr>
    </w:p>
    <w:p w:rsidR="00F919FC" w:rsidRDefault="00F919FC">
      <w:pPr>
        <w:pStyle w:val="ConsPlusTitle"/>
        <w:jc w:val="center"/>
      </w:pPr>
      <w:r>
        <w:t>ПРИКАЗ</w:t>
      </w:r>
    </w:p>
    <w:p w:rsidR="00F919FC" w:rsidRDefault="00F919FC">
      <w:pPr>
        <w:pStyle w:val="ConsPlusTitle"/>
        <w:jc w:val="center"/>
      </w:pPr>
      <w:r>
        <w:t>от 23 декабря 2009 г. N 430</w:t>
      </w:r>
    </w:p>
    <w:p w:rsidR="00F919FC" w:rsidRDefault="00F919FC">
      <w:pPr>
        <w:pStyle w:val="ConsPlusTitle"/>
        <w:jc w:val="center"/>
      </w:pPr>
    </w:p>
    <w:p w:rsidR="00F919FC" w:rsidRDefault="00F919FC">
      <w:pPr>
        <w:pStyle w:val="ConsPlusTitle"/>
        <w:jc w:val="center"/>
      </w:pPr>
      <w:r>
        <w:t>ОБ УТВЕРЖДЕНИИ ПОРЯДКА</w:t>
      </w:r>
    </w:p>
    <w:p w:rsidR="00F919FC" w:rsidRDefault="00F919FC">
      <w:pPr>
        <w:pStyle w:val="ConsPlusTitle"/>
        <w:jc w:val="center"/>
      </w:pPr>
      <w:r>
        <w:t>УЧРЕЖДЕНИЯ И ЛИКВИДАЦИИ ДОЛЖНОСТИ НОТАРИУСА</w:t>
      </w:r>
    </w:p>
    <w:p w:rsidR="00F919FC" w:rsidRDefault="00F919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9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9FC" w:rsidRDefault="00F919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9FC" w:rsidRDefault="00F919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26.12.2019 N 325)</w:t>
            </w:r>
          </w:p>
        </w:tc>
      </w:tr>
    </w:tbl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12</w:t>
        </w:r>
      </w:hyperlink>
      <w: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2711; N 35, ст. 3607;</w:t>
      </w:r>
      <w:proofErr w:type="gramEnd"/>
      <w:r>
        <w:t xml:space="preserve"> </w:t>
      </w:r>
      <w:proofErr w:type="gramStart"/>
      <w:r>
        <w:t>N 45, ст. 4377; 2005, N 27, ст. 2717; 2006, N 27, ст. 2881; 2007, N 1, ст. 21; N 27, ст. 3213; N 41, ст. 4845; N 43, ст. 5084; 2008, N 52, ст. 6236; 2009, N 1, ст. 14; 20; N 29, ст. 3642):</w:t>
      </w:r>
      <w:proofErr w:type="gramEnd"/>
    </w:p>
    <w:p w:rsidR="00F919FC" w:rsidRDefault="00F919FC">
      <w:pPr>
        <w:pStyle w:val="ConsPlusNormal"/>
        <w:spacing w:before="220"/>
        <w:ind w:firstLine="540"/>
        <w:jc w:val="both"/>
      </w:pPr>
      <w:r>
        <w:t xml:space="preserve">Утверждаю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учреждения и ликвидации должности нотариуса.</w:t>
      </w:r>
    </w:p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jc w:val="right"/>
      </w:pPr>
      <w:r>
        <w:t>Министр</w:t>
      </w:r>
    </w:p>
    <w:p w:rsidR="00F919FC" w:rsidRDefault="00F919FC">
      <w:pPr>
        <w:pStyle w:val="ConsPlusNormal"/>
        <w:jc w:val="right"/>
      </w:pPr>
      <w:r>
        <w:t>А.В.</w:t>
      </w:r>
      <w:proofErr w:type="gramStart"/>
      <w:r>
        <w:t>КОНОВАЛОВ</w:t>
      </w:r>
      <w:proofErr w:type="gramEnd"/>
    </w:p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jc w:val="right"/>
        <w:outlineLvl w:val="0"/>
      </w:pPr>
      <w:r>
        <w:t>Утвержден</w:t>
      </w:r>
    </w:p>
    <w:p w:rsidR="00F919FC" w:rsidRDefault="00F919FC">
      <w:pPr>
        <w:pStyle w:val="ConsPlusNormal"/>
        <w:jc w:val="right"/>
      </w:pPr>
      <w:r>
        <w:t>решением Правления</w:t>
      </w:r>
    </w:p>
    <w:p w:rsidR="00F919FC" w:rsidRDefault="00F919FC">
      <w:pPr>
        <w:pStyle w:val="ConsPlusNormal"/>
        <w:jc w:val="right"/>
      </w:pPr>
      <w:r>
        <w:t>Федеральной нотариальной палаты</w:t>
      </w:r>
    </w:p>
    <w:p w:rsidR="00F919FC" w:rsidRDefault="00F919FC">
      <w:pPr>
        <w:pStyle w:val="ConsPlusNormal"/>
        <w:jc w:val="right"/>
      </w:pPr>
      <w:r>
        <w:t>от 28 августа 2009 г.</w:t>
      </w:r>
    </w:p>
    <w:p w:rsidR="00F919FC" w:rsidRDefault="00F919FC">
      <w:pPr>
        <w:pStyle w:val="ConsPlusNormal"/>
        <w:jc w:val="right"/>
      </w:pPr>
    </w:p>
    <w:p w:rsidR="00F919FC" w:rsidRDefault="00F919FC">
      <w:pPr>
        <w:pStyle w:val="ConsPlusNormal"/>
        <w:jc w:val="right"/>
      </w:pPr>
      <w:r>
        <w:t>Утвержден</w:t>
      </w:r>
    </w:p>
    <w:p w:rsidR="00F919FC" w:rsidRDefault="00F919FC">
      <w:pPr>
        <w:pStyle w:val="ConsPlusNormal"/>
        <w:jc w:val="right"/>
      </w:pPr>
      <w:r>
        <w:t>Приказом Министерства юстиции</w:t>
      </w:r>
    </w:p>
    <w:p w:rsidR="00F919FC" w:rsidRDefault="00F919FC">
      <w:pPr>
        <w:pStyle w:val="ConsPlusNormal"/>
        <w:jc w:val="right"/>
      </w:pPr>
      <w:r>
        <w:t>Российской Федерации</w:t>
      </w:r>
    </w:p>
    <w:p w:rsidR="00F919FC" w:rsidRDefault="00F919FC">
      <w:pPr>
        <w:pStyle w:val="ConsPlusNormal"/>
        <w:jc w:val="right"/>
      </w:pPr>
      <w:r>
        <w:t>от 23.12.2009 N 430</w:t>
      </w:r>
    </w:p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Title"/>
        <w:jc w:val="center"/>
      </w:pPr>
      <w:bookmarkStart w:id="1" w:name="P34"/>
      <w:bookmarkEnd w:id="1"/>
      <w:r>
        <w:t>ПОРЯДОК</w:t>
      </w:r>
    </w:p>
    <w:p w:rsidR="00F919FC" w:rsidRDefault="00F919FC">
      <w:pPr>
        <w:pStyle w:val="ConsPlusTitle"/>
        <w:jc w:val="center"/>
      </w:pPr>
      <w:r>
        <w:t>УЧРЕЖДЕНИЯ И ЛИКВИДАЦИИ ДОЛЖНОСТИ НОТАРИУСА</w:t>
      </w:r>
    </w:p>
    <w:p w:rsidR="00F919FC" w:rsidRDefault="00F919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9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9FC" w:rsidRDefault="00F919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9FC" w:rsidRDefault="00F919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26.12.2019 N 325)</w:t>
            </w:r>
          </w:p>
        </w:tc>
      </w:tr>
    </w:tbl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8" w:history="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2711; N 35, ст. 3607;</w:t>
      </w:r>
      <w:proofErr w:type="gramEnd"/>
      <w:r>
        <w:t xml:space="preserve"> </w:t>
      </w:r>
      <w:proofErr w:type="gramStart"/>
      <w:r>
        <w:t>N 45, ст. 4377; 2005, N 27, ст. 2717; 2006, N 27, ст. 2881; 2007, N 1, ст. 21; N 27, ст. 3213; N 41, ст. 4845; N 43, ст. 5084; 2008, N 52, ст. 6236; 2009, N 1, ст. 14; 20; N 29, ст. 3642).</w:t>
      </w:r>
      <w:proofErr w:type="gramEnd"/>
    </w:p>
    <w:p w:rsidR="00F919FC" w:rsidRDefault="00F919FC">
      <w:pPr>
        <w:pStyle w:val="ConsPlusNormal"/>
        <w:spacing w:before="220"/>
        <w:ind w:firstLine="540"/>
        <w:jc w:val="both"/>
      </w:pPr>
      <w:r>
        <w:lastRenderedPageBreak/>
        <w:t xml:space="preserve">2. Решение об учреждении и ликвидации должности нотариуса принимается территориальным органом Министерства юстиции Российской Федерации (далее - территориальный орган) по согласованию с нотариальной палатой в субъекте Российской Федерации (далее - нотариальная палата) в рамках установленного органом государственной власти </w:t>
      </w:r>
      <w:proofErr w:type="gramStart"/>
      <w:r>
        <w:t>субъекта Российской Федерации количества должностей нотариусов</w:t>
      </w:r>
      <w:proofErr w:type="gramEnd"/>
      <w:r>
        <w:t xml:space="preserve"> в нотариальном округе.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>Решение об учреждении или ликвидации должности нотариуса оформляется приказом территориального органа.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 xml:space="preserve">3. Приказом территориального органа об учреждении или ликвидации должностей нотариусов в соответствии с </w:t>
      </w:r>
      <w:hyperlink r:id="rId9" w:history="1">
        <w:r>
          <w:rPr>
            <w:color w:val="0000FF"/>
          </w:rPr>
          <w:t>частью второй статьи 1</w:t>
        </w:r>
      </w:hyperlink>
      <w:r>
        <w:t xml:space="preserve"> Основ законодательства Российской Федерации о нотариате учреждаются или ликвидируются должности нотариусов, занимающихся частной практикой, и (или) нотариусов, работающих в государственной нотариальной конторе.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>4. Приказ территориального органа об учреждении или ликвидации должности нотариуса издается в пятнадцатидневный срок после:</w:t>
      </w:r>
    </w:p>
    <w:p w:rsidR="00F919FC" w:rsidRDefault="00F919FC">
      <w:pPr>
        <w:pStyle w:val="ConsPlusNormal"/>
        <w:spacing w:before="220"/>
        <w:ind w:firstLine="540"/>
        <w:jc w:val="both"/>
      </w:pPr>
      <w:bookmarkStart w:id="2" w:name="P44"/>
      <w:bookmarkEnd w:id="2"/>
      <w:r>
        <w:t>а) принятия органом государственной власти субъекта Российской Федерации решения об изменении количества должностей нотариусов в нотариальном округе, за исключением изменения пределов нотариального округа в связи с изменением административно-территориального деления (изменением территорий соответствующих муниципальных образований);</w:t>
      </w:r>
    </w:p>
    <w:p w:rsidR="00F919FC" w:rsidRDefault="00F919F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Минюста России от 26.12.2019 N 325)</w:t>
      </w:r>
    </w:p>
    <w:p w:rsidR="00F919FC" w:rsidRDefault="00F919FC">
      <w:pPr>
        <w:pStyle w:val="ConsPlusNormal"/>
        <w:spacing w:before="220"/>
        <w:ind w:firstLine="540"/>
        <w:jc w:val="both"/>
      </w:pPr>
      <w:bookmarkStart w:id="3" w:name="P46"/>
      <w:bookmarkEnd w:id="3"/>
      <w:r>
        <w:t>б) издания территориальным органом Министерства юстиции Российской Федерации в установленном порядке приказа о переводе нотариуса, работающего в государственной нотариальной конторе, на должность нотариуса, занимающегося частной практикой.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>С этой целью территориальным органом или нотариальной палатой незамедлительно инициируется принятие решения об учреждении или ликвидации должности нотариуса.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>5. Решение о ликвидации должности нотариуса может быть принято только в отношении вакантной должности нотариуса.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>Решение об учреждении должности нотариуса в государственной нотариальной конторе возможно только при наличии на территории субъекта Российской Федерации государственной нотариальной конторы. Приказ об учреждении должности нотариуса в государственной нотариальной конторе должен быть согласован с органом государственной власти субъекта Российской Федерации.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 xml:space="preserve">6. При наступлении обстоятельства, указанного в </w:t>
      </w:r>
      <w:hyperlink w:anchor="P46" w:history="1">
        <w:r>
          <w:rPr>
            <w:color w:val="0000FF"/>
          </w:rPr>
          <w:t>подпункте "б" пункта 4</w:t>
        </w:r>
      </w:hyperlink>
      <w:r>
        <w:t xml:space="preserve"> настоящего Порядка, принимается решение о ликвидации должности нотариуса в государственной нотариальной конторе и об учреждении должности нотариуса, занимающегося частной практикой, которое оформляется приказом территориального органа.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>7. В приказе территориального органа об учреждении или ликвидации должности нотариуса указываются: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>основание принятия решения об учреждении или ликвидации должности нотариуса;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>наименование нотариального округа, в котором учреждаются или ликвидируются должности нотариуса.</w:t>
      </w:r>
    </w:p>
    <w:p w:rsidR="00F919FC" w:rsidRDefault="00F919FC">
      <w:pPr>
        <w:pStyle w:val="ConsPlusNormal"/>
        <w:spacing w:before="220"/>
        <w:ind w:firstLine="540"/>
        <w:jc w:val="both"/>
      </w:pPr>
      <w:r>
        <w:t xml:space="preserve">8. Приказ территориального органа об учреждении должности нотариуса, принятый в соответствии с </w:t>
      </w:r>
      <w:hyperlink w:anchor="P44" w:history="1">
        <w:r>
          <w:rPr>
            <w:color w:val="0000FF"/>
          </w:rPr>
          <w:t>подпунктом "а" пункта 4</w:t>
        </w:r>
      </w:hyperlink>
      <w:r>
        <w:t xml:space="preserve"> настоящего Порядка, является основанием для издания </w:t>
      </w:r>
      <w:r>
        <w:lastRenderedPageBreak/>
        <w:t>распоряжения территориального органа об объявлении конкурса на замещение вакантной должности нотариуса.</w:t>
      </w:r>
    </w:p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ind w:firstLine="540"/>
        <w:jc w:val="both"/>
      </w:pPr>
    </w:p>
    <w:p w:rsidR="00F919FC" w:rsidRDefault="00F919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2001" w:rsidRDefault="00072001"/>
    <w:sectPr w:rsidR="00072001" w:rsidSect="002E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FC"/>
    <w:rsid w:val="00072001"/>
    <w:rsid w:val="00F9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4EDAB9E9BB0566A8F5909A3B7FFDB7EBC6F6BB5DB5997AB5AD534882F5B005379AA08735FC843BD9DC981C3F2405824B01267b0w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F4EDAB9E9BB0566A8F5909A3B7FFDB7EBB6A68B7DE5997AB5AD534882F5B005379AA0C72549C12FFC390D084B94D5139AC126C18E2888BbBw5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F4EDAB9E9BB0566A8F5909A3B7FFDB7EBC6F6BB5DB5997AB5AD534882F5B005379AA08735FC843BD9DC981C3F2405824B01267b0w6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2F4EDAB9E9BB0566A8F5909A3B7FFDB7EBB6A68B7DE5997AB5AD534882F5B005379AA0C72549C12FFC390D084B94D5139AC126C18E2888BbBw5I" TargetMode="External"/><Relationship Id="rId10" Type="http://schemas.openxmlformats.org/officeDocument/2006/relationships/hyperlink" Target="consultantplus://offline/ref=F2F4EDAB9E9BB0566A8F5909A3B7FFDB7EBB6A68B7DE5997AB5AD534882F5B005379AA0C72549C13F8C390D084B94D5139AC126C18E2888BbBw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F4EDAB9E9BB0566A8F5909A3B7FFDB7EBC6F6BB5DB5997AB5AD534882F5B005379AA0C72549C12F0C390D084B94D5139AC126C18E2888BbBw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Патриция Аркадьевна</dc:creator>
  <cp:lastModifiedBy>Жолобова Патриция Аркадьевна</cp:lastModifiedBy>
  <cp:revision>1</cp:revision>
  <dcterms:created xsi:type="dcterms:W3CDTF">2020-09-03T08:48:00Z</dcterms:created>
  <dcterms:modified xsi:type="dcterms:W3CDTF">2020-09-03T08:49:00Z</dcterms:modified>
</cp:coreProperties>
</file>