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112" w:rsidRPr="00857112" w:rsidRDefault="00857112">
      <w:pPr>
        <w:pStyle w:val="ConsPlusNormal"/>
        <w:jc w:val="both"/>
        <w:outlineLvl w:val="0"/>
        <w:rPr>
          <w:rFonts w:ascii="Times New Roman" w:hAnsi="Times New Roman" w:cs="Times New Roman"/>
        </w:rPr>
      </w:pPr>
    </w:p>
    <w:p w:rsidR="00857112" w:rsidRPr="00857112" w:rsidRDefault="00857112">
      <w:pPr>
        <w:pStyle w:val="ConsPlusNormal"/>
        <w:outlineLvl w:val="0"/>
        <w:rPr>
          <w:rFonts w:ascii="Times New Roman" w:hAnsi="Times New Roman" w:cs="Times New Roman"/>
        </w:rPr>
      </w:pPr>
      <w:r w:rsidRPr="00857112">
        <w:rPr>
          <w:rFonts w:ascii="Times New Roman" w:hAnsi="Times New Roman" w:cs="Times New Roman"/>
        </w:rPr>
        <w:t>Зарегистрировано в Минюсте России 29 декабря 2023 г. N 76754</w:t>
      </w:r>
    </w:p>
    <w:p w:rsidR="00857112" w:rsidRPr="00857112" w:rsidRDefault="00857112">
      <w:pPr>
        <w:pStyle w:val="ConsPlusNormal"/>
        <w:pBdr>
          <w:bottom w:val="single" w:sz="6" w:space="0" w:color="auto"/>
        </w:pBdr>
        <w:spacing w:before="100" w:after="100"/>
        <w:jc w:val="both"/>
        <w:rPr>
          <w:rFonts w:ascii="Times New Roman" w:hAnsi="Times New Roman" w:cs="Times New Roman"/>
          <w:sz w:val="2"/>
          <w:szCs w:val="2"/>
        </w:rPr>
      </w:pPr>
    </w:p>
    <w:p w:rsidR="00857112" w:rsidRPr="00857112" w:rsidRDefault="00857112">
      <w:pPr>
        <w:pStyle w:val="ConsPlusNormal"/>
        <w:rPr>
          <w:rFonts w:ascii="Times New Roman" w:hAnsi="Times New Roman" w:cs="Times New Roman"/>
        </w:rPr>
      </w:pP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МИНИСТЕРСТВО ЮСТИЦИИ РОССИЙСКОЙ ФЕДЕРАЦИИ</w:t>
      </w:r>
    </w:p>
    <w:p w:rsidR="00857112" w:rsidRPr="00857112" w:rsidRDefault="00857112">
      <w:pPr>
        <w:pStyle w:val="ConsPlusTitle"/>
        <w:jc w:val="center"/>
        <w:rPr>
          <w:rFonts w:ascii="Times New Roman" w:hAnsi="Times New Roman" w:cs="Times New Roman"/>
        </w:rPr>
      </w:pP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ПРИКАЗ</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от 28 декабря 2023 г. N 401</w:t>
      </w:r>
    </w:p>
    <w:p w:rsidR="00857112" w:rsidRPr="00857112" w:rsidRDefault="00857112">
      <w:pPr>
        <w:pStyle w:val="ConsPlusTitle"/>
        <w:jc w:val="center"/>
        <w:rPr>
          <w:rFonts w:ascii="Times New Roman" w:hAnsi="Times New Roman" w:cs="Times New Roman"/>
        </w:rPr>
      </w:pP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ОБ УТВЕРЖДЕНИИ ПОРЯДКА</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 xml:space="preserve">УВЕДОМЛЕНИЯ </w:t>
      </w:r>
      <w:proofErr w:type="gramStart"/>
      <w:r w:rsidRPr="00857112">
        <w:rPr>
          <w:rFonts w:ascii="Times New Roman" w:hAnsi="Times New Roman" w:cs="Times New Roman"/>
        </w:rPr>
        <w:t>ФЕДЕРАЛЬНЫМИ</w:t>
      </w:r>
      <w:proofErr w:type="gramEnd"/>
      <w:r w:rsidRPr="00857112">
        <w:rPr>
          <w:rFonts w:ascii="Times New Roman" w:hAnsi="Times New Roman" w:cs="Times New Roman"/>
        </w:rPr>
        <w:t xml:space="preserve"> ГОСУДАРСТВЕННЫМИ ГРАЖДАНСКИМИ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СЛУЖАЩИМИ МИНЮСТА РОССИИ И ЕГО ТЕРРИТОРИАЛЬНЫХ ОРГАНОВ,</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РАБОТНИКАМИ, ЗАМЕЩАЮЩИМИ ОТДЕЛЬНЫЕ ДОЛЖНОСТИ НА ОСНОВАНИИ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ТРУДОВОГО ДОГОВОРА В ОРГАНИЗАЦИЯХ, СОЗДАННЫХ ДЛЯ ВЫПОЛНЕНИЯ</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ЗАДАЧ, ПОСТАВЛЕННЫХ ПЕРЕД МИНЮСТОМ РОССИИ, О ВОЗНИКНОВЕНИИ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 xml:space="preserve">ЛИЧНОЙ ЗАИНТЕРЕСОВАННОСТИ ПРИ ИСПОЛНЕНИИ </w:t>
      </w:r>
      <w:proofErr w:type="gramStart"/>
      <w:r w:rsidRPr="00857112">
        <w:rPr>
          <w:rFonts w:ascii="Times New Roman" w:hAnsi="Times New Roman" w:cs="Times New Roman"/>
        </w:rPr>
        <w:t>ДОЛЖНОСТНЫХ</w:t>
      </w:r>
      <w:proofErr w:type="gramEnd"/>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 xml:space="preserve">ОБЯЗАННОСТЕЙ, </w:t>
      </w:r>
      <w:proofErr w:type="gramStart"/>
      <w:r w:rsidRPr="00857112">
        <w:rPr>
          <w:rFonts w:ascii="Times New Roman" w:hAnsi="Times New Roman" w:cs="Times New Roman"/>
        </w:rPr>
        <w:t>КОТОРАЯ</w:t>
      </w:r>
      <w:proofErr w:type="gramEnd"/>
      <w:r w:rsidRPr="00857112">
        <w:rPr>
          <w:rFonts w:ascii="Times New Roman" w:hAnsi="Times New Roman" w:cs="Times New Roman"/>
        </w:rPr>
        <w:t xml:space="preserve"> ПРИВОДИТ ИЛИ МОЖЕТ ПРИВЕСТИ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К КОНФЛИКТУ ИНТЕРЕСОВ</w:t>
      </w:r>
    </w:p>
    <w:p w:rsidR="00857112" w:rsidRPr="00857112" w:rsidRDefault="00857112">
      <w:pPr>
        <w:pStyle w:val="ConsPlusNormal"/>
        <w:jc w:val="center"/>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roofErr w:type="gramStart"/>
      <w:r w:rsidRPr="00857112">
        <w:rPr>
          <w:rFonts w:ascii="Times New Roman" w:hAnsi="Times New Roman" w:cs="Times New Roman"/>
        </w:rPr>
        <w:t>В соответствии с подпунктом "а" пункта 3 статьи 1, частью 2 статьи 11, статьей 11.1 Федерального закона от 25.12.2008 N 273-ФЗ "О противодействии коррупции", подпунктом "а" пункта 5 Указа Президента Российской Федерации от 22.12.2015 N 650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w:t>
      </w:r>
      <w:proofErr w:type="gramEnd"/>
      <w:r w:rsidRPr="00857112">
        <w:rPr>
          <w:rFonts w:ascii="Times New Roman" w:hAnsi="Times New Roman" w:cs="Times New Roman"/>
        </w:rPr>
        <w:t xml:space="preserve"> обязанностей, </w:t>
      </w:r>
      <w:proofErr w:type="gramStart"/>
      <w:r w:rsidRPr="00857112">
        <w:rPr>
          <w:rFonts w:ascii="Times New Roman" w:hAnsi="Times New Roman" w:cs="Times New Roman"/>
        </w:rPr>
        <w:t>которая</w:t>
      </w:r>
      <w:proofErr w:type="gramEnd"/>
      <w:r w:rsidRPr="00857112">
        <w:rPr>
          <w:rFonts w:ascii="Times New Roman" w:hAnsi="Times New Roman" w:cs="Times New Roman"/>
        </w:rPr>
        <w:t xml:space="preserve"> приводит или может привести к конфликту интересов, и о внесении изменений в некоторые акты Президента Российской Федерации", абзацем пятым подпункта "в" пункта 1 постановления Правительства Российской Федерации от 05.07.2013 N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приказываю:</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1. Утвердить прилагаемый Порядок уведомления федеральными государственными гражданскими служащими Минюста России и его территориальных органов, работниками, замещающими отдельные должности на основании трудового договора в организациях, созданных для выполнения задач, поставленных перед Минюстом России,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2. Признать утратившими силу приказы Минюста России:</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от 11.06.2015 N 137 "Об утверждении Порядка принятия работниками, замещающими отдельные должности на основании трудового договора в организациях, созданных для выполнения задач, поставленных перед Минюстом России, мер по недопущению любой возможности возникновения конфликта интересов" (зарегистрирован Минюстом России 18.06.2015, регистрационный N 37700);</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от 04.04.2016 N 84 "Об утверждении Порядка уведомления федеральными государственными гражданскими служащими Минюста России и его территориальных органов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Минюстом России 06.04.2016, регистрационный N 41695).</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 xml:space="preserve">3. </w:t>
      </w:r>
      <w:proofErr w:type="gramStart"/>
      <w:r w:rsidRPr="00857112">
        <w:rPr>
          <w:rFonts w:ascii="Times New Roman" w:hAnsi="Times New Roman" w:cs="Times New Roman"/>
        </w:rPr>
        <w:t>Контроль за</w:t>
      </w:r>
      <w:proofErr w:type="gramEnd"/>
      <w:r w:rsidRPr="00857112">
        <w:rPr>
          <w:rFonts w:ascii="Times New Roman" w:hAnsi="Times New Roman" w:cs="Times New Roman"/>
        </w:rPr>
        <w:t xml:space="preserve"> исполнением настоящего приказа возложить на первого заместителя Министра Е.Л. </w:t>
      </w:r>
      <w:proofErr w:type="spellStart"/>
      <w:r w:rsidRPr="00857112">
        <w:rPr>
          <w:rFonts w:ascii="Times New Roman" w:hAnsi="Times New Roman" w:cs="Times New Roman"/>
        </w:rPr>
        <w:t>Забарчука</w:t>
      </w:r>
      <w:proofErr w:type="spellEnd"/>
      <w:r w:rsidRPr="00857112">
        <w:rPr>
          <w:rFonts w:ascii="Times New Roman" w:hAnsi="Times New Roman" w:cs="Times New Roman"/>
        </w:rPr>
        <w:t>.</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Министр</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К.А.ЧУЙЧЕНКО</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jc w:val="right"/>
        <w:outlineLvl w:val="0"/>
        <w:rPr>
          <w:rFonts w:ascii="Times New Roman" w:hAnsi="Times New Roman" w:cs="Times New Roman"/>
        </w:rPr>
      </w:pPr>
      <w:r w:rsidRPr="00857112">
        <w:rPr>
          <w:rFonts w:ascii="Times New Roman" w:hAnsi="Times New Roman" w:cs="Times New Roman"/>
        </w:rPr>
        <w:lastRenderedPageBreak/>
        <w:t>Утвержден</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приказом Министерства юстиции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Российской Федерации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от 28.12.2023 N 401</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Title"/>
        <w:jc w:val="center"/>
        <w:rPr>
          <w:rFonts w:ascii="Times New Roman" w:hAnsi="Times New Roman" w:cs="Times New Roman"/>
        </w:rPr>
      </w:pPr>
      <w:bookmarkStart w:id="0" w:name="P38"/>
      <w:bookmarkEnd w:id="0"/>
      <w:r w:rsidRPr="00857112">
        <w:rPr>
          <w:rFonts w:ascii="Times New Roman" w:hAnsi="Times New Roman" w:cs="Times New Roman"/>
        </w:rPr>
        <w:t>ПОРЯДОК</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 xml:space="preserve">УВЕДОМЛЕНИЯ </w:t>
      </w:r>
      <w:proofErr w:type="gramStart"/>
      <w:r w:rsidRPr="00857112">
        <w:rPr>
          <w:rFonts w:ascii="Times New Roman" w:hAnsi="Times New Roman" w:cs="Times New Roman"/>
        </w:rPr>
        <w:t>ФЕДЕРАЛЬНЫМИ</w:t>
      </w:r>
      <w:proofErr w:type="gramEnd"/>
      <w:r w:rsidRPr="00857112">
        <w:rPr>
          <w:rFonts w:ascii="Times New Roman" w:hAnsi="Times New Roman" w:cs="Times New Roman"/>
        </w:rPr>
        <w:t xml:space="preserve"> ГОСУДАРСТВЕННЫМИ ГРАЖДАНСКИМИ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СЛУЖАЩИМИ МИНЮСТА РОССИИ И ЕГО ТЕРРИТОРИАЛЬНЫХ ОРГАНОВ,</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РАБОТНИКАМИ, ЗАМЕЩАЮЩИМИ ОТДЕЛЬНЫЕ ДОЛЖНОСТИ НА ОСНОВАНИИ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ТРУДОВОГО ДОГОВОРА В ОРГАНИЗАЦИЯХ, СОЗДАННЫХ ДЛЯ ВЫПОЛНЕНИЯ</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ЗАДАЧ, ПОСТАВЛЕННЫХ ПЕРЕД МИНЮСТОМ РОССИИ, О ВОЗНИКНОВЕНИИ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 xml:space="preserve">ЛИЧНОЙ ЗАИНТЕРЕСОВАННОСТИ ПРИ ИСПОЛНЕНИИ </w:t>
      </w:r>
      <w:proofErr w:type="gramStart"/>
      <w:r w:rsidRPr="00857112">
        <w:rPr>
          <w:rFonts w:ascii="Times New Roman" w:hAnsi="Times New Roman" w:cs="Times New Roman"/>
        </w:rPr>
        <w:t>ДОЛЖНОСТНЫХ</w:t>
      </w:r>
      <w:proofErr w:type="gramEnd"/>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 xml:space="preserve">ОБЯЗАННОСТЕЙ, </w:t>
      </w:r>
      <w:proofErr w:type="gramStart"/>
      <w:r w:rsidRPr="00857112">
        <w:rPr>
          <w:rFonts w:ascii="Times New Roman" w:hAnsi="Times New Roman" w:cs="Times New Roman"/>
        </w:rPr>
        <w:t>КОТОРАЯ</w:t>
      </w:r>
      <w:proofErr w:type="gramEnd"/>
      <w:r w:rsidRPr="00857112">
        <w:rPr>
          <w:rFonts w:ascii="Times New Roman" w:hAnsi="Times New Roman" w:cs="Times New Roman"/>
        </w:rPr>
        <w:t xml:space="preserve"> ПРИВОДИТ ИЛИ МОЖЕТ ПРИВЕСТИ</w:t>
      </w:r>
    </w:p>
    <w:p w:rsidR="00857112" w:rsidRPr="00857112" w:rsidRDefault="00857112">
      <w:pPr>
        <w:pStyle w:val="ConsPlusTitle"/>
        <w:jc w:val="center"/>
        <w:rPr>
          <w:rFonts w:ascii="Times New Roman" w:hAnsi="Times New Roman" w:cs="Times New Roman"/>
        </w:rPr>
      </w:pPr>
      <w:r w:rsidRPr="00857112">
        <w:rPr>
          <w:rFonts w:ascii="Times New Roman" w:hAnsi="Times New Roman" w:cs="Times New Roman"/>
        </w:rPr>
        <w:t>К КОНФЛИКТУ ИНТЕРЕСОВ</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r w:rsidRPr="00857112">
        <w:rPr>
          <w:rFonts w:ascii="Times New Roman" w:hAnsi="Times New Roman" w:cs="Times New Roman"/>
        </w:rPr>
        <w:t xml:space="preserve">1. </w:t>
      </w:r>
      <w:proofErr w:type="gramStart"/>
      <w:r w:rsidRPr="00857112">
        <w:rPr>
          <w:rFonts w:ascii="Times New Roman" w:hAnsi="Times New Roman" w:cs="Times New Roman"/>
        </w:rPr>
        <w:t>Настоящий Порядок устанавливает процедуру уведомления федеральными государственными гражданскими служащими центрального аппарата Минюста России (далее - гражданские служащие центрального аппарата), федеральными государственными гражданскими служащими территориальных органов Минюста России (далее - гражданские служащие территориальных органов) (при совместном упоминании - гражданские служащие), работниками, замещающими отдельные должности, включенные в перечень должностей в организациях, созданных для выполнения задач, поставленных перед Минюстом России (далее - организации), при назначении на которые</w:t>
      </w:r>
      <w:proofErr w:type="gramEnd"/>
      <w:r w:rsidRPr="00857112">
        <w:rPr>
          <w:rFonts w:ascii="Times New Roman" w:hAnsi="Times New Roman" w:cs="Times New Roman"/>
        </w:rPr>
        <w:t xml:space="preserve"> </w:t>
      </w:r>
      <w:proofErr w:type="gramStart"/>
      <w:r w:rsidRPr="00857112">
        <w:rPr>
          <w:rFonts w:ascii="Times New Roman" w:hAnsi="Times New Roman" w:cs="Times New Roman"/>
        </w:rPr>
        <w:t>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Минюста России от 01.09.2023 N 233 (далее - перечень) (зарегистрирован Минюстом России 06.09.2023, регистрационный N 75115) (за исключением лиц, замещающих должности федеральной государственной гражданской</w:t>
      </w:r>
      <w:proofErr w:type="gramEnd"/>
      <w:r w:rsidRPr="00857112">
        <w:rPr>
          <w:rFonts w:ascii="Times New Roman" w:hAnsi="Times New Roman" w:cs="Times New Roman"/>
        </w:rPr>
        <w:t xml:space="preserve"> </w:t>
      </w:r>
      <w:proofErr w:type="gramStart"/>
      <w:r w:rsidRPr="00857112">
        <w:rPr>
          <w:rFonts w:ascii="Times New Roman" w:hAnsi="Times New Roman" w:cs="Times New Roman"/>
        </w:rPr>
        <w:t>службы, назначение на которые и освобождение от которых осуществляются Президентом Российской Федерации &lt;1&gt;),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End"/>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&lt;1&gt; Положение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утвержденное Указом Президента Российской Федерации от 22.12.2015 N 650 (далее - Положение, утвержденное Указом N 650).</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r w:rsidRPr="00857112">
        <w:rPr>
          <w:rFonts w:ascii="Times New Roman" w:hAnsi="Times New Roman" w:cs="Times New Roman"/>
        </w:rPr>
        <w:t xml:space="preserve">2. </w:t>
      </w:r>
      <w:proofErr w:type="gramStart"/>
      <w:r w:rsidRPr="00857112">
        <w:rPr>
          <w:rFonts w:ascii="Times New Roman" w:hAnsi="Times New Roman" w:cs="Times New Roman"/>
        </w:rPr>
        <w:t>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представляется гражданскими служащими (работниками организаций) в письменном виде (рекомендуемый образец приведен в приложении N 1 к настоящему Порядку) не позднее рабочего дня, следующего за днем, когда гражданскому служащему (работнику организации) стало известно о возможности возникновения конфликта интересов.</w:t>
      </w:r>
      <w:proofErr w:type="gramEnd"/>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При наличии материалов, имеющих отношение к обстоятельствам, изложенным в уведомлении, гражданские служащие и работники организаций представляют их вместе с уведомлением.</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3. Лица, замещающие должности федеральной государственной гражданской службы, назначение на которые и освобождение от которых осуществляются Президентом Российской Федерации, направляют уведомление Президенту Российской Федерации &lt;2&gt;.</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&lt;2&gt; Пункт 3 Положения, утвержденного Указом N 650.</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r w:rsidRPr="00857112">
        <w:rPr>
          <w:rFonts w:ascii="Times New Roman" w:hAnsi="Times New Roman" w:cs="Times New Roman"/>
        </w:rPr>
        <w:lastRenderedPageBreak/>
        <w:t>4. Гражданские служащие центрального аппарата, начальники и заместители начальников территориальных органов Минюста России, замещающие должности федеральной государственной гражданской службы, назначение на которые и освобождение от которых осуществляются Министром юстиции Российской Федерации (далее - Министр), составляют уведомление на имя Министра и представляют его в Департамент государственной службы и кадров.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 xml:space="preserve">5. Гражданские служащие центрального аппарата (до начальников отделов в структурных подразделениях), полномочия представителя </w:t>
      </w:r>
      <w:proofErr w:type="gramStart"/>
      <w:r w:rsidRPr="00857112">
        <w:rPr>
          <w:rFonts w:ascii="Times New Roman" w:hAnsi="Times New Roman" w:cs="Times New Roman"/>
        </w:rPr>
        <w:t>нанимателя</w:t>
      </w:r>
      <w:proofErr w:type="gramEnd"/>
      <w:r w:rsidRPr="00857112">
        <w:rPr>
          <w:rFonts w:ascii="Times New Roman" w:hAnsi="Times New Roman" w:cs="Times New Roman"/>
        </w:rPr>
        <w:t xml:space="preserve"> в отношении которых выполняет первый заместитель Министра юстиции Российской Федерации (далее - первый заместитель Министра), составляют уведомление на имя первого заместителя Министра и представляют его в Департамент государственной службы и кадров.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 xml:space="preserve">6. </w:t>
      </w:r>
      <w:proofErr w:type="gramStart"/>
      <w:r w:rsidRPr="00857112">
        <w:rPr>
          <w:rFonts w:ascii="Times New Roman" w:hAnsi="Times New Roman" w:cs="Times New Roman"/>
        </w:rPr>
        <w:t>Гражданские служащие территориальных органов (за исключением начальников и заместителей начальников территориальных органов Минюста России) составляют уведомление на имя начальника территориального органа Минюста России и представляют его помощнику начальника территориального органа, а при его отсутствии - в кадровое подразделение территориального органа (далее - кадровое подразделение) либо гражданскому служащему, в должностные обязанности которого входит профилактика коррупционных и иных правонарушений.</w:t>
      </w:r>
      <w:proofErr w:type="gramEnd"/>
    </w:p>
    <w:p w:rsidR="00857112" w:rsidRPr="00857112" w:rsidRDefault="00857112">
      <w:pPr>
        <w:pStyle w:val="ConsPlusNormal"/>
        <w:spacing w:before="220"/>
        <w:ind w:firstLine="540"/>
        <w:jc w:val="both"/>
        <w:rPr>
          <w:rFonts w:ascii="Times New Roman" w:hAnsi="Times New Roman" w:cs="Times New Roman"/>
        </w:rPr>
      </w:pPr>
      <w:bookmarkStart w:id="1" w:name="P61"/>
      <w:bookmarkEnd w:id="1"/>
      <w:r w:rsidRPr="00857112">
        <w:rPr>
          <w:rFonts w:ascii="Times New Roman" w:hAnsi="Times New Roman" w:cs="Times New Roman"/>
        </w:rPr>
        <w:t xml:space="preserve">7. </w:t>
      </w:r>
      <w:proofErr w:type="gramStart"/>
      <w:r w:rsidRPr="00857112">
        <w:rPr>
          <w:rFonts w:ascii="Times New Roman" w:hAnsi="Times New Roman" w:cs="Times New Roman"/>
        </w:rPr>
        <w:t>Директор федерального бюджетного учреждения "Научный центр правовой информации при Министерстве юстиции Российской Федерации", ректор федерального государственного бюджетного образовательного учреждения высшего образования "Всероссийский государственный университет юстиции (РПА Минюста России)", ректор федерального государственного бюджетного образовательного учреждения высшего образования "Донбасский государственный университет юстиции", директор федерального бюджетного учреждения Российского федерального центра судебной экспертизы при Министерстве юстиции Российской Федерации составляют уведомление на имя Министра и</w:t>
      </w:r>
      <w:proofErr w:type="gramEnd"/>
      <w:r w:rsidRPr="00857112">
        <w:rPr>
          <w:rFonts w:ascii="Times New Roman" w:hAnsi="Times New Roman" w:cs="Times New Roman"/>
        </w:rPr>
        <w:t xml:space="preserve"> представляют его в Департамент государственной службы и кадров.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8. Работники организаций, созданных для выполнения задач, поставленных перед Минюстом России (кроме лиц, указанных в пункте 7 настоящего Порядка), для которых работодателем является Министр, составляют уведомление на имя первого заместителя Министра и представляют его в Департамент государственной службы и кадров.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9. Работники организаций, замещающие иные должности, включенные в перечень, составляют уведомление на имя руководителя организации и представляют его в кадровое подразделение организации либо лицу, ответственному за работу по профилактике коррупционных и иных правонарушений.</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10. Уведомление передается гражданским служащим (работником организации) лично либо направляется посредством почтовой связи.</w:t>
      </w:r>
    </w:p>
    <w:p w:rsidR="00857112" w:rsidRPr="00857112" w:rsidRDefault="00857112">
      <w:pPr>
        <w:pStyle w:val="ConsPlusNormal"/>
        <w:spacing w:before="220"/>
        <w:ind w:firstLine="540"/>
        <w:jc w:val="both"/>
        <w:rPr>
          <w:rFonts w:ascii="Times New Roman" w:hAnsi="Times New Roman" w:cs="Times New Roman"/>
        </w:rPr>
      </w:pPr>
      <w:bookmarkStart w:id="2" w:name="P65"/>
      <w:bookmarkEnd w:id="2"/>
      <w:r w:rsidRPr="00857112">
        <w:rPr>
          <w:rFonts w:ascii="Times New Roman" w:hAnsi="Times New Roman" w:cs="Times New Roman"/>
        </w:rPr>
        <w:t>11. Уведомление регистрируется в день его поступления в журнале регистрации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 (далее - журнал) (рекомендуемый образец приведен в приложении N 2 к настоящему Порядку):</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в центральном аппарате Минюста России - отделом профилактики коррупционных и иных правонарушений и проведения проверок Департамента государственной службы и кадров;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в территориальном органе Минюста России - помощником начальника, а при его отсутствии - кадровым подразделением либо при отсутствии такого подразделения гражданским служащим, в должностные обязанности которого входит профилактика коррупционных и иных правонарушений;</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в организациях - кадровым подразделением организации либо лицом, ответственным за работу по профилактике коррупционных и иных правонарушений.</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12. Копия зарегистрированного уведомления выдается государственному служащему (работнику организации), подтверждающему ее получение путем проставления личной подписи в соответствующей графе журнала, либо направляется посредством почтовой связи с уведомлением о вручении.</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lastRenderedPageBreak/>
        <w:t>13. Подразделения и должностные лица, указанные в пункте 11 настоящего Порядка, осуществляют предварительное рассмотрение уведомления, по результатам которого подготавливается докладная записка.</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14. Не позднее 7 рабочих дней, следующих за днем регистрации уведомления, руководитель подразделения и должностные лица, указанные в пункте 11 настоящего Порядка, обеспечивают направление Министру (первому заместителю Министра, начальнику территориального органа Минюста России, руководителю организации) уведомления, докладной записки и других материалов, полученных в ходе предварительного рассмотрения уведомления.</w:t>
      </w:r>
    </w:p>
    <w:p w:rsidR="00857112" w:rsidRPr="00857112" w:rsidRDefault="00857112">
      <w:pPr>
        <w:pStyle w:val="ConsPlusNormal"/>
        <w:spacing w:before="220"/>
        <w:ind w:firstLine="540"/>
        <w:jc w:val="both"/>
        <w:rPr>
          <w:rFonts w:ascii="Times New Roman" w:hAnsi="Times New Roman" w:cs="Times New Roman"/>
        </w:rPr>
      </w:pPr>
      <w:bookmarkStart w:id="3" w:name="P72"/>
      <w:bookmarkEnd w:id="3"/>
      <w:r w:rsidRPr="00857112">
        <w:rPr>
          <w:rFonts w:ascii="Times New Roman" w:hAnsi="Times New Roman" w:cs="Times New Roman"/>
        </w:rPr>
        <w:t>15. Министр (первый заместитель Министра, начальник территориального органа Минюста России, руководитель организации) по результатам рассмотрения уведомления принимает одно из следующих решений:</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а) признать, что при исполнении должностных обязанностей гражданским служащим (работником организации), представившим уведомление, конфликт интересов отсутствует;</w:t>
      </w:r>
    </w:p>
    <w:p w:rsidR="00857112" w:rsidRPr="00857112" w:rsidRDefault="00857112">
      <w:pPr>
        <w:pStyle w:val="ConsPlusNormal"/>
        <w:spacing w:before="220"/>
        <w:ind w:firstLine="540"/>
        <w:jc w:val="both"/>
        <w:rPr>
          <w:rFonts w:ascii="Times New Roman" w:hAnsi="Times New Roman" w:cs="Times New Roman"/>
        </w:rPr>
      </w:pPr>
      <w:bookmarkStart w:id="4" w:name="P74"/>
      <w:bookmarkEnd w:id="4"/>
      <w:r w:rsidRPr="00857112">
        <w:rPr>
          <w:rFonts w:ascii="Times New Roman" w:hAnsi="Times New Roman" w:cs="Times New Roman"/>
        </w:rPr>
        <w:t>б) признать, что при исполнении должностных обязанностей гражданским служащим (работником организации), представившим уведомление, личная заинтересованность приводит или может привести к конфликту интересов;</w:t>
      </w:r>
    </w:p>
    <w:p w:rsidR="00857112" w:rsidRPr="00857112" w:rsidRDefault="00857112">
      <w:pPr>
        <w:pStyle w:val="ConsPlusNormal"/>
        <w:spacing w:before="220"/>
        <w:ind w:firstLine="540"/>
        <w:jc w:val="both"/>
        <w:rPr>
          <w:rFonts w:ascii="Times New Roman" w:hAnsi="Times New Roman" w:cs="Times New Roman"/>
        </w:rPr>
      </w:pPr>
      <w:bookmarkStart w:id="5" w:name="P75"/>
      <w:bookmarkEnd w:id="5"/>
      <w:r w:rsidRPr="00857112">
        <w:rPr>
          <w:rFonts w:ascii="Times New Roman" w:hAnsi="Times New Roman" w:cs="Times New Roman"/>
        </w:rPr>
        <w:t>в) признать, что гражданским служащим (работником организации), представившим уведомление, не соблюдались требования об урегулировании конфликта интересов;</w:t>
      </w:r>
    </w:p>
    <w:p w:rsidR="00857112" w:rsidRPr="00857112" w:rsidRDefault="00857112">
      <w:pPr>
        <w:pStyle w:val="ConsPlusNormal"/>
        <w:spacing w:before="220"/>
        <w:ind w:firstLine="540"/>
        <w:jc w:val="both"/>
        <w:rPr>
          <w:rFonts w:ascii="Times New Roman" w:hAnsi="Times New Roman" w:cs="Times New Roman"/>
        </w:rPr>
      </w:pPr>
      <w:bookmarkStart w:id="6" w:name="P76"/>
      <w:bookmarkEnd w:id="6"/>
      <w:proofErr w:type="gramStart"/>
      <w:r w:rsidRPr="00857112">
        <w:rPr>
          <w:rFonts w:ascii="Times New Roman" w:hAnsi="Times New Roman" w:cs="Times New Roman"/>
        </w:rPr>
        <w:t>г) рассмотреть уведомление на заседании комиссии по соблюдению требований к служебному поведению федеральных государственных гражданских служащих центрального аппарата, начальников и заместителей начальников территориальных органов Министерства юстиции Российской Федерации, работников организаций, созданных для выполнения задач, поставленных перед Минюстом России, и урегулированию конфликта интересов &lt;3&gt; (комиссии территориального органа Минюста России по соблюдению требований к служебному поведению федеральных государственных гражданских служащих и урегулированию</w:t>
      </w:r>
      <w:proofErr w:type="gramEnd"/>
      <w:r w:rsidRPr="00857112">
        <w:rPr>
          <w:rFonts w:ascii="Times New Roman" w:hAnsi="Times New Roman" w:cs="Times New Roman"/>
        </w:rPr>
        <w:t xml:space="preserve"> конфликта интересов &lt;4&gt;) (далее - комиссии по соблюдению требований к служебному поведению и урегулированию конфликта интересов).</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w:t>
      </w:r>
    </w:p>
    <w:p w:rsidR="00857112" w:rsidRPr="00857112" w:rsidRDefault="00857112">
      <w:pPr>
        <w:pStyle w:val="ConsPlusNormal"/>
        <w:spacing w:before="220"/>
        <w:ind w:firstLine="540"/>
        <w:jc w:val="both"/>
        <w:rPr>
          <w:rFonts w:ascii="Times New Roman" w:hAnsi="Times New Roman" w:cs="Times New Roman"/>
        </w:rPr>
      </w:pPr>
      <w:proofErr w:type="gramStart"/>
      <w:r w:rsidRPr="00857112">
        <w:rPr>
          <w:rFonts w:ascii="Times New Roman" w:hAnsi="Times New Roman" w:cs="Times New Roman"/>
        </w:rPr>
        <w:t>&lt;3&gt; Положение о Комиссии по соблюдению требований к служебному поведению федеральных государственных гражданских служащих центрального аппарата, начальников и заместителей начальников территориальных органов Министерства юстиции Российской Федерации, работников организаций, созданных для выполнения задач, поставленных перед Минюстом России, и урегулированию конфликта интересов, утвержденное приказом Минюста России от 04.04.2016 N 85 (зарегистрирован Минюстом России 08.04.2016, регистрационный N 41717), с изменениями, внесенными приказами Минюста</w:t>
      </w:r>
      <w:proofErr w:type="gramEnd"/>
      <w:r w:rsidRPr="00857112">
        <w:rPr>
          <w:rFonts w:ascii="Times New Roman" w:hAnsi="Times New Roman" w:cs="Times New Roman"/>
        </w:rPr>
        <w:t xml:space="preserve"> России от 05.12.2017 N 243 (</w:t>
      </w:r>
      <w:proofErr w:type="gramStart"/>
      <w:r w:rsidRPr="00857112">
        <w:rPr>
          <w:rFonts w:ascii="Times New Roman" w:hAnsi="Times New Roman" w:cs="Times New Roman"/>
        </w:rPr>
        <w:t>зарегистрирован</w:t>
      </w:r>
      <w:proofErr w:type="gramEnd"/>
      <w:r w:rsidRPr="00857112">
        <w:rPr>
          <w:rFonts w:ascii="Times New Roman" w:hAnsi="Times New Roman" w:cs="Times New Roman"/>
        </w:rPr>
        <w:t xml:space="preserve"> Минюстом России 14.12.2017, регистрационный N 49248) и от 31.10.2023 N 324 (зарегистрирован Минюстом России 08.11.2023, регистрационный N 75892).</w:t>
      </w:r>
    </w:p>
    <w:p w:rsidR="00857112" w:rsidRPr="00857112" w:rsidRDefault="00857112">
      <w:pPr>
        <w:pStyle w:val="ConsPlusNormal"/>
        <w:spacing w:before="220"/>
        <w:ind w:firstLine="540"/>
        <w:jc w:val="both"/>
        <w:rPr>
          <w:rFonts w:ascii="Times New Roman" w:hAnsi="Times New Roman" w:cs="Times New Roman"/>
        </w:rPr>
      </w:pPr>
      <w:proofErr w:type="gramStart"/>
      <w:r w:rsidRPr="00857112">
        <w:rPr>
          <w:rFonts w:ascii="Times New Roman" w:hAnsi="Times New Roman" w:cs="Times New Roman"/>
        </w:rPr>
        <w:t>&lt;4&gt; Порядок формирования и деятельности Комиссии территориального органа Минюста России по соблюдению требований к служебному поведению федеральных государственных гражданских служащих и урегулированию конфликта интересов, утвержденный приказом Минюста России от 25.03.2016 N 71 (зарегистрирован Минюстом России 31.03.2016, регистрационный N 41627), с изменениями, внесенными приказом Минюста России от 05.12.2017 N 242 (зарегистрирован Минюстом России 14.12.2017, регистрационный N 49250).</w:t>
      </w:r>
      <w:proofErr w:type="gramEnd"/>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r w:rsidRPr="00857112">
        <w:rPr>
          <w:rFonts w:ascii="Times New Roman" w:hAnsi="Times New Roman" w:cs="Times New Roman"/>
        </w:rPr>
        <w:t xml:space="preserve">16. </w:t>
      </w:r>
      <w:proofErr w:type="gramStart"/>
      <w:r w:rsidRPr="00857112">
        <w:rPr>
          <w:rFonts w:ascii="Times New Roman" w:hAnsi="Times New Roman" w:cs="Times New Roman"/>
        </w:rPr>
        <w:t>В случае принятия решения, предусмотренного подпунктом "б" пункта 15 настоящего Порядка, Министр (первый заместитель Министра, начальник территориального органа Минюста России, руководитель организации) в соответствии с законодательством Российской Федерации о противодействии коррупции принимает меры или обеспечивает принятие мер по предотвращению или урегулированию конфликта интересов либо рекомендует гражданскому служащему (работнику организации), представившему уведомление, принять такие меры.</w:t>
      </w:r>
      <w:proofErr w:type="gramEnd"/>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lastRenderedPageBreak/>
        <w:t xml:space="preserve">17. </w:t>
      </w:r>
      <w:proofErr w:type="gramStart"/>
      <w:r w:rsidRPr="00857112">
        <w:rPr>
          <w:rFonts w:ascii="Times New Roman" w:hAnsi="Times New Roman" w:cs="Times New Roman"/>
        </w:rPr>
        <w:t>В случае принятия решения, предусмотренного подпунктом "в" пункта 15 настоящего Порядка, Министром (первым заместителем Министра, начальником территориального органа Минюста России, руководителем организации) рассматривается вопрос о проведении проверки для принятия решения о применении в отношении гражданского служащего (работника организации), представившего уведомление, мер юридической ответственности, предусмотренных законодательством Российской Федерации о противодействии коррупции.</w:t>
      </w:r>
      <w:proofErr w:type="gramEnd"/>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 xml:space="preserve">18. </w:t>
      </w:r>
      <w:proofErr w:type="gramStart"/>
      <w:r w:rsidRPr="00857112">
        <w:rPr>
          <w:rFonts w:ascii="Times New Roman" w:hAnsi="Times New Roman" w:cs="Times New Roman"/>
        </w:rPr>
        <w:t>В случае принятия решения, предусмотренного подпунктом "г" пункта 15 настоящего Порядка, уведомление направляется для рассмотрения в уполномоченное подразделение (должностному лицу) центрального аппарата и территориального органа Минюста России, указанным в пункте 11 настоящего Порядка, для его рассмотрения и подготовки мотивированного заключения в соответствии с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w:t>
      </w:r>
      <w:proofErr w:type="gramEnd"/>
      <w:r w:rsidRPr="00857112">
        <w:rPr>
          <w:rFonts w:ascii="Times New Roman" w:hAnsi="Times New Roman" w:cs="Times New Roman"/>
        </w:rPr>
        <w:t xml:space="preserve"> Указом Президента Российской Федерации от 01.07.2010 N 821.</w:t>
      </w:r>
    </w:p>
    <w:p w:rsidR="00857112" w:rsidRPr="00857112" w:rsidRDefault="00857112">
      <w:pPr>
        <w:pStyle w:val="ConsPlusNormal"/>
        <w:spacing w:before="220"/>
        <w:ind w:firstLine="540"/>
        <w:jc w:val="both"/>
        <w:rPr>
          <w:rFonts w:ascii="Times New Roman" w:hAnsi="Times New Roman" w:cs="Times New Roman"/>
        </w:rPr>
      </w:pPr>
      <w:r w:rsidRPr="00857112">
        <w:rPr>
          <w:rFonts w:ascii="Times New Roman" w:hAnsi="Times New Roman" w:cs="Times New Roman"/>
        </w:rPr>
        <w:t>19. Руководитель организации в течение 7 рабочих дней со дня принятия решения представляет первому заместителю Министра доклад о принятом им в соответствии с пунктом 15 настоящего Порядка решении по результатам рассмотрения уведомления, представленного работником, для которого работодателем является руководитель организации.</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jc w:val="right"/>
        <w:outlineLvl w:val="1"/>
        <w:rPr>
          <w:rFonts w:ascii="Times New Roman" w:hAnsi="Times New Roman" w:cs="Times New Roman"/>
        </w:rPr>
      </w:pPr>
      <w:r w:rsidRPr="00857112">
        <w:rPr>
          <w:rFonts w:ascii="Times New Roman" w:hAnsi="Times New Roman" w:cs="Times New Roman"/>
        </w:rPr>
        <w:lastRenderedPageBreak/>
        <w:t>Приложение N 1</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 xml:space="preserve">к Порядку уведомления </w:t>
      </w:r>
      <w:proofErr w:type="gramStart"/>
      <w:r w:rsidRPr="00857112">
        <w:rPr>
          <w:rFonts w:ascii="Times New Roman" w:hAnsi="Times New Roman" w:cs="Times New Roman"/>
        </w:rPr>
        <w:t>федеральными</w:t>
      </w:r>
      <w:proofErr w:type="gramEnd"/>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государственными гражданскими служащими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 xml:space="preserve">Минюста России и его </w:t>
      </w:r>
      <w:proofErr w:type="gramStart"/>
      <w:r w:rsidRPr="00857112">
        <w:rPr>
          <w:rFonts w:ascii="Times New Roman" w:hAnsi="Times New Roman" w:cs="Times New Roman"/>
        </w:rPr>
        <w:t>территориальных</w:t>
      </w:r>
      <w:proofErr w:type="gramEnd"/>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органов, работниками, замещающими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отдельные должности на основании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трудового договора в организациях,</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созданных для выполнения задач,</w:t>
      </w:r>
    </w:p>
    <w:p w:rsidR="00857112" w:rsidRPr="00857112" w:rsidRDefault="00857112">
      <w:pPr>
        <w:pStyle w:val="ConsPlusNormal"/>
        <w:jc w:val="right"/>
        <w:rPr>
          <w:rFonts w:ascii="Times New Roman" w:hAnsi="Times New Roman" w:cs="Times New Roman"/>
        </w:rPr>
      </w:pPr>
      <w:proofErr w:type="gramStart"/>
      <w:r w:rsidRPr="00857112">
        <w:rPr>
          <w:rFonts w:ascii="Times New Roman" w:hAnsi="Times New Roman" w:cs="Times New Roman"/>
        </w:rPr>
        <w:t>поставленных</w:t>
      </w:r>
      <w:proofErr w:type="gramEnd"/>
      <w:r w:rsidRPr="00857112">
        <w:rPr>
          <w:rFonts w:ascii="Times New Roman" w:hAnsi="Times New Roman" w:cs="Times New Roman"/>
        </w:rPr>
        <w:t xml:space="preserve"> перед Минюстом России,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 возникновении личной заинтересованности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при исполнении должностных обязанностей,</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которая приводит или может привести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к конфликту интересов</w:t>
      </w:r>
    </w:p>
    <w:p w:rsidR="00857112" w:rsidRPr="00857112" w:rsidRDefault="00857112">
      <w:pPr>
        <w:pStyle w:val="ConsPlusNormal"/>
        <w:jc w:val="center"/>
        <w:rPr>
          <w:rFonts w:ascii="Times New Roman" w:hAnsi="Times New Roman" w:cs="Times New Roman"/>
        </w:rPr>
      </w:pP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Рекомендуемый образец</w:t>
      </w:r>
    </w:p>
    <w:p w:rsidR="00857112" w:rsidRPr="00857112" w:rsidRDefault="00857112">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494"/>
        <w:gridCol w:w="4535"/>
      </w:tblGrid>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nil"/>
              <w:left w:val="nil"/>
              <w:bottom w:val="single" w:sz="4" w:space="0" w:color="auto"/>
              <w:right w:val="nil"/>
            </w:tcBorders>
          </w:tcPr>
          <w:p w:rsidR="00857112" w:rsidRPr="00857112" w:rsidRDefault="00857112">
            <w:pPr>
              <w:pStyle w:val="ConsPlusNormal"/>
              <w:rPr>
                <w:rFonts w:ascii="Times New Roman" w:hAnsi="Times New Roman" w:cs="Times New Roman"/>
              </w:rPr>
            </w:pP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single" w:sz="4" w:space="0" w:color="auto"/>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замещаемая должность представителя нанимателя (работодателя)</w:t>
            </w: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nil"/>
              <w:left w:val="nil"/>
              <w:bottom w:val="single" w:sz="4" w:space="0" w:color="auto"/>
              <w:right w:val="nil"/>
            </w:tcBorders>
          </w:tcPr>
          <w:p w:rsidR="00857112" w:rsidRPr="00857112" w:rsidRDefault="00857112">
            <w:pPr>
              <w:pStyle w:val="ConsPlusNormal"/>
              <w:rPr>
                <w:rFonts w:ascii="Times New Roman" w:hAnsi="Times New Roman" w:cs="Times New Roman"/>
              </w:rPr>
            </w:pP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single" w:sz="4" w:space="0" w:color="auto"/>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инициалы, фамилия</w:t>
            </w: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494" w:type="dxa"/>
            <w:tcBorders>
              <w:top w:val="nil"/>
              <w:left w:val="nil"/>
              <w:bottom w:val="nil"/>
              <w:right w:val="nil"/>
            </w:tcBorders>
            <w:vAlign w:val="bottom"/>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от</w:t>
            </w:r>
          </w:p>
        </w:tc>
        <w:tc>
          <w:tcPr>
            <w:tcW w:w="4535" w:type="dxa"/>
            <w:tcBorders>
              <w:top w:val="nil"/>
              <w:left w:val="nil"/>
              <w:bottom w:val="single" w:sz="4" w:space="0" w:color="auto"/>
              <w:right w:val="nil"/>
            </w:tcBorders>
          </w:tcPr>
          <w:p w:rsidR="00857112" w:rsidRPr="00857112" w:rsidRDefault="00857112">
            <w:pPr>
              <w:pStyle w:val="ConsPlusNormal"/>
              <w:rPr>
                <w:rFonts w:ascii="Times New Roman" w:hAnsi="Times New Roman" w:cs="Times New Roman"/>
              </w:rPr>
            </w:pP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494"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4535" w:type="dxa"/>
            <w:tcBorders>
              <w:top w:val="single" w:sz="4" w:space="0" w:color="auto"/>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фамилия, имя, отчество (при наличии)</w:t>
            </w: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nil"/>
              <w:left w:val="nil"/>
              <w:bottom w:val="single" w:sz="4" w:space="0" w:color="auto"/>
              <w:right w:val="nil"/>
            </w:tcBorders>
          </w:tcPr>
          <w:p w:rsidR="00857112" w:rsidRPr="00857112" w:rsidRDefault="00857112">
            <w:pPr>
              <w:pStyle w:val="ConsPlusNormal"/>
              <w:rPr>
                <w:rFonts w:ascii="Times New Roman" w:hAnsi="Times New Roman" w:cs="Times New Roman"/>
              </w:rPr>
            </w:pP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single" w:sz="4" w:space="0" w:color="auto"/>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замещаемая должность</w:t>
            </w: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nil"/>
              <w:left w:val="nil"/>
              <w:bottom w:val="single" w:sz="4" w:space="0" w:color="auto"/>
              <w:right w:val="nil"/>
            </w:tcBorders>
          </w:tcPr>
          <w:p w:rsidR="00857112" w:rsidRPr="00857112" w:rsidRDefault="00857112">
            <w:pPr>
              <w:pStyle w:val="ConsPlusNormal"/>
              <w:rPr>
                <w:rFonts w:ascii="Times New Roman" w:hAnsi="Times New Roman" w:cs="Times New Roman"/>
              </w:rPr>
            </w:pPr>
          </w:p>
        </w:tc>
      </w:tr>
      <w:tr w:rsidR="00857112" w:rsidRPr="00857112">
        <w:tc>
          <w:tcPr>
            <w:tcW w:w="4025"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5029" w:type="dxa"/>
            <w:gridSpan w:val="2"/>
            <w:tcBorders>
              <w:top w:val="single" w:sz="4" w:space="0" w:color="auto"/>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контактный телефон</w:t>
            </w:r>
          </w:p>
        </w:tc>
      </w:tr>
    </w:tbl>
    <w:p w:rsidR="00857112" w:rsidRPr="00857112" w:rsidRDefault="00857112">
      <w:pPr>
        <w:pStyle w:val="ConsPlusNonformat"/>
        <w:jc w:val="both"/>
        <w:rPr>
          <w:rFonts w:ascii="Times New Roman" w:hAnsi="Times New Roman" w:cs="Times New Roman"/>
        </w:rPr>
      </w:pPr>
      <w:bookmarkStart w:id="7" w:name="P129"/>
      <w:bookmarkEnd w:id="7"/>
      <w:r w:rsidRPr="00857112">
        <w:rPr>
          <w:rFonts w:ascii="Times New Roman" w:hAnsi="Times New Roman" w:cs="Times New Roman"/>
        </w:rPr>
        <w:t xml:space="preserve">                                Уведомление</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о возникновении личной заинтересованности при исполнении</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должностных обязанностей, </w:t>
      </w:r>
      <w:proofErr w:type="gramStart"/>
      <w:r w:rsidRPr="00857112">
        <w:rPr>
          <w:rFonts w:ascii="Times New Roman" w:hAnsi="Times New Roman" w:cs="Times New Roman"/>
        </w:rPr>
        <w:t>которая</w:t>
      </w:r>
      <w:proofErr w:type="gramEnd"/>
      <w:r w:rsidRPr="00857112">
        <w:rPr>
          <w:rFonts w:ascii="Times New Roman" w:hAnsi="Times New Roman" w:cs="Times New Roman"/>
        </w:rPr>
        <w:t xml:space="preserve"> приводит или может</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привести к конфликту интересов</w:t>
      </w:r>
    </w:p>
    <w:p w:rsidR="00857112" w:rsidRPr="00857112" w:rsidRDefault="00857112">
      <w:pPr>
        <w:pStyle w:val="ConsPlusNonformat"/>
        <w:jc w:val="both"/>
        <w:rPr>
          <w:rFonts w:ascii="Times New Roman" w:hAnsi="Times New Roman" w:cs="Times New Roman"/>
        </w:rPr>
      </w:pP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В соответствии со статьей 11 Федерального закона от 25.12.2008 N 273-ФЗ</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"О  противодействии  коррупции"  сообщаю  о  возникновении  у  меня  личной</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заинтересованности   при   исполнении   должностных  обязанностей,  которая</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приводит или может привести к конфликту интересов (</w:t>
      </w:r>
      <w:proofErr w:type="gramStart"/>
      <w:r w:rsidRPr="00857112">
        <w:rPr>
          <w:rFonts w:ascii="Times New Roman" w:hAnsi="Times New Roman" w:cs="Times New Roman"/>
        </w:rPr>
        <w:t>нужное</w:t>
      </w:r>
      <w:proofErr w:type="gramEnd"/>
      <w:r w:rsidRPr="00857112">
        <w:rPr>
          <w:rFonts w:ascii="Times New Roman" w:hAnsi="Times New Roman" w:cs="Times New Roman"/>
        </w:rPr>
        <w:t xml:space="preserve"> подчеркнуть).</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Обстоятельства,     являющиеся    основанием    возникновения    личной</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заинтересованности: _______________________________________________________</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Должностные   обязанности,  на  исполнение  которых  влияет  или  может</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повлиять личная заинтересованность: _______________________________________</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Предлагаемые  (принятые)  меры  по  предотвращению  или  урегулированию</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конфликта интересов: ______________________________________________________</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 xml:space="preserve">    Намереваюсь (не намереваюсь) лично присутствовать на заседании комиссии</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по  соблюдению требований к служебному поведению и урегулированию конфликта</w:t>
      </w:r>
    </w:p>
    <w:p w:rsidR="00857112" w:rsidRPr="00857112" w:rsidRDefault="00857112">
      <w:pPr>
        <w:pStyle w:val="ConsPlusNonformat"/>
        <w:jc w:val="both"/>
        <w:rPr>
          <w:rFonts w:ascii="Times New Roman" w:hAnsi="Times New Roman" w:cs="Times New Roman"/>
        </w:rPr>
      </w:pPr>
      <w:r w:rsidRPr="00857112">
        <w:rPr>
          <w:rFonts w:ascii="Times New Roman" w:hAnsi="Times New Roman" w:cs="Times New Roman"/>
        </w:rPr>
        <w:t>интересов при рассмотрении настоящего уведомления (</w:t>
      </w:r>
      <w:proofErr w:type="gramStart"/>
      <w:r w:rsidRPr="00857112">
        <w:rPr>
          <w:rFonts w:ascii="Times New Roman" w:hAnsi="Times New Roman" w:cs="Times New Roman"/>
        </w:rPr>
        <w:t>нужное</w:t>
      </w:r>
      <w:proofErr w:type="gramEnd"/>
      <w:r w:rsidRPr="00857112">
        <w:rPr>
          <w:rFonts w:ascii="Times New Roman" w:hAnsi="Times New Roman" w:cs="Times New Roman"/>
        </w:rPr>
        <w:t xml:space="preserve"> подчеркнуть).</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1"/>
        <w:gridCol w:w="1870"/>
        <w:gridCol w:w="3628"/>
      </w:tblGrid>
      <w:tr w:rsidR="00857112" w:rsidRPr="00857112">
        <w:tc>
          <w:tcPr>
            <w:tcW w:w="3571" w:type="dxa"/>
            <w:tcBorders>
              <w:top w:val="nil"/>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Дата</w:t>
            </w:r>
          </w:p>
        </w:tc>
        <w:tc>
          <w:tcPr>
            <w:tcW w:w="1870" w:type="dxa"/>
            <w:tcBorders>
              <w:top w:val="nil"/>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(подпись)</w:t>
            </w:r>
          </w:p>
        </w:tc>
        <w:tc>
          <w:tcPr>
            <w:tcW w:w="3628" w:type="dxa"/>
            <w:tcBorders>
              <w:top w:val="nil"/>
              <w:left w:val="nil"/>
              <w:bottom w:val="nil"/>
              <w:right w:val="nil"/>
            </w:tcBorders>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Расшифровка подписи</w:t>
            </w:r>
          </w:p>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(инициалы, фамилия)</w:t>
            </w:r>
          </w:p>
        </w:tc>
      </w:tr>
      <w:tr w:rsidR="00857112" w:rsidRPr="00857112">
        <w:tc>
          <w:tcPr>
            <w:tcW w:w="3571" w:type="dxa"/>
            <w:tcBorders>
              <w:top w:val="nil"/>
              <w:left w:val="nil"/>
              <w:bottom w:val="nil"/>
              <w:right w:val="nil"/>
            </w:tcBorders>
          </w:tcPr>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Зарегистрировано в журнале</w:t>
            </w:r>
          </w:p>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N ______ дата __________</w:t>
            </w:r>
          </w:p>
        </w:tc>
        <w:tc>
          <w:tcPr>
            <w:tcW w:w="1870"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3628"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r>
    </w:tbl>
    <w:p w:rsidR="00857112" w:rsidRPr="00857112" w:rsidRDefault="00857112">
      <w:pPr>
        <w:pStyle w:val="ConsPlusNormal"/>
        <w:jc w:val="right"/>
        <w:outlineLvl w:val="1"/>
        <w:rPr>
          <w:rFonts w:ascii="Times New Roman" w:hAnsi="Times New Roman" w:cs="Times New Roman"/>
        </w:rPr>
      </w:pPr>
      <w:r w:rsidRPr="00857112">
        <w:rPr>
          <w:rFonts w:ascii="Times New Roman" w:hAnsi="Times New Roman" w:cs="Times New Roman"/>
        </w:rPr>
        <w:lastRenderedPageBreak/>
        <w:t>Приложение N 2</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 xml:space="preserve">к Порядку уведомления </w:t>
      </w:r>
      <w:proofErr w:type="gramStart"/>
      <w:r w:rsidRPr="00857112">
        <w:rPr>
          <w:rFonts w:ascii="Times New Roman" w:hAnsi="Times New Roman" w:cs="Times New Roman"/>
        </w:rPr>
        <w:t>федеральными</w:t>
      </w:r>
      <w:proofErr w:type="gramEnd"/>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государственными гражданскими служащими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 xml:space="preserve">Минюста России и его </w:t>
      </w:r>
      <w:proofErr w:type="gramStart"/>
      <w:r w:rsidRPr="00857112">
        <w:rPr>
          <w:rFonts w:ascii="Times New Roman" w:hAnsi="Times New Roman" w:cs="Times New Roman"/>
        </w:rPr>
        <w:t>территориальных</w:t>
      </w:r>
      <w:proofErr w:type="gramEnd"/>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органов, работниками, замещающими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отдельные должности на основании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трудового договора в организациях,</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созданных для выполнения задач,</w:t>
      </w:r>
    </w:p>
    <w:p w:rsidR="00857112" w:rsidRPr="00857112" w:rsidRDefault="00857112">
      <w:pPr>
        <w:pStyle w:val="ConsPlusNormal"/>
        <w:jc w:val="right"/>
        <w:rPr>
          <w:rFonts w:ascii="Times New Roman" w:hAnsi="Times New Roman" w:cs="Times New Roman"/>
        </w:rPr>
      </w:pPr>
      <w:proofErr w:type="gramStart"/>
      <w:r w:rsidRPr="00857112">
        <w:rPr>
          <w:rFonts w:ascii="Times New Roman" w:hAnsi="Times New Roman" w:cs="Times New Roman"/>
        </w:rPr>
        <w:t>поставленных</w:t>
      </w:r>
      <w:proofErr w:type="gramEnd"/>
      <w:r w:rsidRPr="00857112">
        <w:rPr>
          <w:rFonts w:ascii="Times New Roman" w:hAnsi="Times New Roman" w:cs="Times New Roman"/>
        </w:rPr>
        <w:t xml:space="preserve"> перед Минюстом России,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о возникновении личной заинтересованности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при исполнении должностных обязанностей,</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которая приводит или может привести</w:t>
      </w: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к конфликту интересов</w:t>
      </w:r>
    </w:p>
    <w:p w:rsidR="00857112" w:rsidRPr="00857112" w:rsidRDefault="00857112">
      <w:pPr>
        <w:pStyle w:val="ConsPlusNormal"/>
        <w:jc w:val="right"/>
        <w:rPr>
          <w:rFonts w:ascii="Times New Roman" w:hAnsi="Times New Roman" w:cs="Times New Roman"/>
        </w:rPr>
      </w:pPr>
    </w:p>
    <w:p w:rsidR="00857112" w:rsidRPr="00857112" w:rsidRDefault="00857112">
      <w:pPr>
        <w:pStyle w:val="ConsPlusNormal"/>
        <w:jc w:val="right"/>
        <w:rPr>
          <w:rFonts w:ascii="Times New Roman" w:hAnsi="Times New Roman" w:cs="Times New Roman"/>
        </w:rPr>
      </w:pPr>
      <w:r w:rsidRPr="00857112">
        <w:rPr>
          <w:rFonts w:ascii="Times New Roman" w:hAnsi="Times New Roman" w:cs="Times New Roman"/>
        </w:rPr>
        <w:t>Рекомендуемый образец</w:t>
      </w:r>
    </w:p>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jc w:val="center"/>
        <w:rPr>
          <w:rFonts w:ascii="Times New Roman" w:hAnsi="Times New Roman" w:cs="Times New Roman"/>
        </w:rPr>
      </w:pPr>
      <w:bookmarkStart w:id="8" w:name="P177"/>
      <w:bookmarkEnd w:id="8"/>
      <w:r w:rsidRPr="00857112">
        <w:rPr>
          <w:rFonts w:ascii="Times New Roman" w:hAnsi="Times New Roman" w:cs="Times New Roman"/>
        </w:rPr>
        <w:t>ЖУРНАЛ</w:t>
      </w:r>
    </w:p>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регистрации уведомлений о возникновении личной</w:t>
      </w:r>
    </w:p>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заинтересованности при исполнении должностных обязанностей,</w:t>
      </w:r>
    </w:p>
    <w:p w:rsidR="00857112" w:rsidRPr="00857112" w:rsidRDefault="00857112">
      <w:pPr>
        <w:pStyle w:val="ConsPlusNormal"/>
        <w:jc w:val="center"/>
        <w:rPr>
          <w:rFonts w:ascii="Times New Roman" w:hAnsi="Times New Roman" w:cs="Times New Roman"/>
        </w:rPr>
      </w:pPr>
      <w:proofErr w:type="gramStart"/>
      <w:r w:rsidRPr="00857112">
        <w:rPr>
          <w:rFonts w:ascii="Times New Roman" w:hAnsi="Times New Roman" w:cs="Times New Roman"/>
        </w:rPr>
        <w:t>которая</w:t>
      </w:r>
      <w:proofErr w:type="gramEnd"/>
      <w:r w:rsidRPr="00857112">
        <w:rPr>
          <w:rFonts w:ascii="Times New Roman" w:hAnsi="Times New Roman" w:cs="Times New Roman"/>
        </w:rPr>
        <w:t xml:space="preserve"> приводит или может привести к конфликту интересов</w:t>
      </w:r>
    </w:p>
    <w:p w:rsidR="00857112" w:rsidRPr="00857112" w:rsidRDefault="0085711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32"/>
        <w:gridCol w:w="1077"/>
        <w:gridCol w:w="3062"/>
      </w:tblGrid>
      <w:tr w:rsidR="00857112" w:rsidRPr="00857112">
        <w:tc>
          <w:tcPr>
            <w:tcW w:w="4932"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1077" w:type="dxa"/>
            <w:tcBorders>
              <w:top w:val="nil"/>
              <w:left w:val="nil"/>
              <w:bottom w:val="nil"/>
              <w:right w:val="nil"/>
            </w:tcBorders>
          </w:tcPr>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Начат</w:t>
            </w:r>
          </w:p>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Окончен</w:t>
            </w:r>
          </w:p>
        </w:tc>
        <w:tc>
          <w:tcPr>
            <w:tcW w:w="3062" w:type="dxa"/>
            <w:tcBorders>
              <w:top w:val="nil"/>
              <w:left w:val="nil"/>
              <w:bottom w:val="nil"/>
              <w:right w:val="nil"/>
            </w:tcBorders>
          </w:tcPr>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"__" __________ 20 ___ г.</w:t>
            </w:r>
          </w:p>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"__" __________ 20 ___ г.</w:t>
            </w:r>
          </w:p>
        </w:tc>
      </w:tr>
      <w:tr w:rsidR="00857112" w:rsidRPr="00857112">
        <w:tc>
          <w:tcPr>
            <w:tcW w:w="4932" w:type="dxa"/>
            <w:tcBorders>
              <w:top w:val="nil"/>
              <w:left w:val="nil"/>
              <w:bottom w:val="nil"/>
              <w:right w:val="nil"/>
            </w:tcBorders>
          </w:tcPr>
          <w:p w:rsidR="00857112" w:rsidRPr="00857112" w:rsidRDefault="00857112">
            <w:pPr>
              <w:pStyle w:val="ConsPlusNormal"/>
              <w:rPr>
                <w:rFonts w:ascii="Times New Roman" w:hAnsi="Times New Roman" w:cs="Times New Roman"/>
              </w:rPr>
            </w:pPr>
          </w:p>
        </w:tc>
        <w:tc>
          <w:tcPr>
            <w:tcW w:w="4139" w:type="dxa"/>
            <w:gridSpan w:val="2"/>
            <w:tcBorders>
              <w:top w:val="nil"/>
              <w:left w:val="nil"/>
              <w:bottom w:val="nil"/>
              <w:right w:val="nil"/>
            </w:tcBorders>
          </w:tcPr>
          <w:p w:rsidR="00857112" w:rsidRPr="00857112" w:rsidRDefault="00857112">
            <w:pPr>
              <w:pStyle w:val="ConsPlusNormal"/>
              <w:jc w:val="both"/>
              <w:rPr>
                <w:rFonts w:ascii="Times New Roman" w:hAnsi="Times New Roman" w:cs="Times New Roman"/>
              </w:rPr>
            </w:pPr>
            <w:r w:rsidRPr="00857112">
              <w:rPr>
                <w:rFonts w:ascii="Times New Roman" w:hAnsi="Times New Roman" w:cs="Times New Roman"/>
              </w:rPr>
              <w:t>На ____ листах</w:t>
            </w:r>
          </w:p>
        </w:tc>
      </w:tr>
    </w:tbl>
    <w:p w:rsidR="00857112" w:rsidRPr="00857112" w:rsidRDefault="00857112">
      <w:pPr>
        <w:pStyle w:val="ConsPlusNormal"/>
        <w:ind w:firstLine="540"/>
        <w:jc w:val="both"/>
        <w:rPr>
          <w:rFonts w:ascii="Times New Roman" w:hAnsi="Times New Roman" w:cs="Times New Roman"/>
        </w:rPr>
      </w:pPr>
    </w:p>
    <w:p w:rsidR="00857112" w:rsidRPr="00857112" w:rsidRDefault="00857112">
      <w:pPr>
        <w:pStyle w:val="ConsPlusNormal"/>
        <w:rPr>
          <w:rFonts w:ascii="Times New Roman" w:hAnsi="Times New Roman" w:cs="Times New Roman"/>
        </w:rPr>
        <w:sectPr w:rsidR="00857112" w:rsidRPr="00857112" w:rsidSect="00857112">
          <w:pgSz w:w="11906" w:h="16838"/>
          <w:pgMar w:top="1134" w:right="851" w:bottom="113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945"/>
        <w:gridCol w:w="1142"/>
        <w:gridCol w:w="2381"/>
        <w:gridCol w:w="1814"/>
        <w:gridCol w:w="2211"/>
        <w:gridCol w:w="2267"/>
        <w:gridCol w:w="2267"/>
      </w:tblGrid>
      <w:tr w:rsidR="00857112" w:rsidRPr="00857112">
        <w:tc>
          <w:tcPr>
            <w:tcW w:w="567" w:type="dxa"/>
            <w:vMerge w:val="restart"/>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lastRenderedPageBreak/>
              <w:t xml:space="preserve">N </w:t>
            </w:r>
            <w:proofErr w:type="gramStart"/>
            <w:r w:rsidRPr="00857112">
              <w:rPr>
                <w:rFonts w:ascii="Times New Roman" w:hAnsi="Times New Roman" w:cs="Times New Roman"/>
              </w:rPr>
              <w:t>п</w:t>
            </w:r>
            <w:proofErr w:type="gramEnd"/>
            <w:r w:rsidRPr="00857112">
              <w:rPr>
                <w:rFonts w:ascii="Times New Roman" w:hAnsi="Times New Roman" w:cs="Times New Roman"/>
              </w:rPr>
              <w:t>/п</w:t>
            </w:r>
          </w:p>
        </w:tc>
        <w:tc>
          <w:tcPr>
            <w:tcW w:w="945" w:type="dxa"/>
            <w:vMerge w:val="restart"/>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Регистрационный номер уведомления</w:t>
            </w:r>
          </w:p>
        </w:tc>
        <w:tc>
          <w:tcPr>
            <w:tcW w:w="1142" w:type="dxa"/>
            <w:vMerge w:val="restart"/>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Дата регистрации уведомления</w:t>
            </w:r>
          </w:p>
        </w:tc>
        <w:tc>
          <w:tcPr>
            <w:tcW w:w="4195" w:type="dxa"/>
            <w:gridSpan w:val="2"/>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Сведения о гражданском служащем (работнике), представившем уведомление</w:t>
            </w:r>
          </w:p>
        </w:tc>
        <w:tc>
          <w:tcPr>
            <w:tcW w:w="2211" w:type="dxa"/>
            <w:vMerge w:val="restart"/>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Фамилия, инициалы, должность лица, зарегистрировавшего уведомление</w:t>
            </w:r>
          </w:p>
        </w:tc>
        <w:tc>
          <w:tcPr>
            <w:tcW w:w="2267" w:type="dxa"/>
            <w:vMerge w:val="restart"/>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Отметка</w:t>
            </w:r>
          </w:p>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о получении копии уведомления (копию получил, подпись) либо о направлении копии уведомления по почте</w:t>
            </w:r>
          </w:p>
        </w:tc>
        <w:tc>
          <w:tcPr>
            <w:tcW w:w="2267" w:type="dxa"/>
            <w:vMerge w:val="restart"/>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Сведения</w:t>
            </w:r>
          </w:p>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о принятом решении</w:t>
            </w:r>
          </w:p>
        </w:tc>
      </w:tr>
      <w:tr w:rsidR="00857112" w:rsidRPr="00857112">
        <w:tc>
          <w:tcPr>
            <w:tcW w:w="567" w:type="dxa"/>
            <w:vMerge/>
          </w:tcPr>
          <w:p w:rsidR="00857112" w:rsidRPr="00857112" w:rsidRDefault="00857112">
            <w:pPr>
              <w:pStyle w:val="ConsPlusNormal"/>
              <w:rPr>
                <w:rFonts w:ascii="Times New Roman" w:hAnsi="Times New Roman" w:cs="Times New Roman"/>
              </w:rPr>
            </w:pPr>
          </w:p>
        </w:tc>
        <w:tc>
          <w:tcPr>
            <w:tcW w:w="945" w:type="dxa"/>
            <w:vMerge/>
          </w:tcPr>
          <w:p w:rsidR="00857112" w:rsidRPr="00857112" w:rsidRDefault="00857112">
            <w:pPr>
              <w:pStyle w:val="ConsPlusNormal"/>
              <w:rPr>
                <w:rFonts w:ascii="Times New Roman" w:hAnsi="Times New Roman" w:cs="Times New Roman"/>
              </w:rPr>
            </w:pPr>
          </w:p>
        </w:tc>
        <w:tc>
          <w:tcPr>
            <w:tcW w:w="1142" w:type="dxa"/>
            <w:vMerge/>
          </w:tcPr>
          <w:p w:rsidR="00857112" w:rsidRPr="00857112" w:rsidRDefault="00857112">
            <w:pPr>
              <w:pStyle w:val="ConsPlusNormal"/>
              <w:rPr>
                <w:rFonts w:ascii="Times New Roman" w:hAnsi="Times New Roman" w:cs="Times New Roman"/>
              </w:rPr>
            </w:pPr>
          </w:p>
        </w:tc>
        <w:tc>
          <w:tcPr>
            <w:tcW w:w="2381"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фамилия, имя, отчество (при наличии)</w:t>
            </w:r>
          </w:p>
        </w:tc>
        <w:tc>
          <w:tcPr>
            <w:tcW w:w="1814"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должность</w:t>
            </w:r>
          </w:p>
        </w:tc>
        <w:tc>
          <w:tcPr>
            <w:tcW w:w="2211" w:type="dxa"/>
            <w:vMerge/>
          </w:tcPr>
          <w:p w:rsidR="00857112" w:rsidRPr="00857112" w:rsidRDefault="00857112">
            <w:pPr>
              <w:pStyle w:val="ConsPlusNormal"/>
              <w:rPr>
                <w:rFonts w:ascii="Times New Roman" w:hAnsi="Times New Roman" w:cs="Times New Roman"/>
              </w:rPr>
            </w:pPr>
          </w:p>
        </w:tc>
        <w:tc>
          <w:tcPr>
            <w:tcW w:w="2267" w:type="dxa"/>
            <w:vMerge/>
          </w:tcPr>
          <w:p w:rsidR="00857112" w:rsidRPr="00857112" w:rsidRDefault="00857112">
            <w:pPr>
              <w:pStyle w:val="ConsPlusNormal"/>
              <w:rPr>
                <w:rFonts w:ascii="Times New Roman" w:hAnsi="Times New Roman" w:cs="Times New Roman"/>
              </w:rPr>
            </w:pPr>
          </w:p>
        </w:tc>
        <w:tc>
          <w:tcPr>
            <w:tcW w:w="2267" w:type="dxa"/>
            <w:vMerge/>
          </w:tcPr>
          <w:p w:rsidR="00857112" w:rsidRPr="00857112" w:rsidRDefault="00857112">
            <w:pPr>
              <w:pStyle w:val="ConsPlusNormal"/>
              <w:rPr>
                <w:rFonts w:ascii="Times New Roman" w:hAnsi="Times New Roman" w:cs="Times New Roman"/>
              </w:rPr>
            </w:pPr>
          </w:p>
        </w:tc>
      </w:tr>
      <w:tr w:rsidR="00857112" w:rsidRPr="00857112">
        <w:tc>
          <w:tcPr>
            <w:tcW w:w="567"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1</w:t>
            </w:r>
          </w:p>
        </w:tc>
        <w:tc>
          <w:tcPr>
            <w:tcW w:w="945"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2</w:t>
            </w:r>
          </w:p>
        </w:tc>
        <w:tc>
          <w:tcPr>
            <w:tcW w:w="1142"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3</w:t>
            </w:r>
          </w:p>
        </w:tc>
        <w:tc>
          <w:tcPr>
            <w:tcW w:w="2381"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4</w:t>
            </w:r>
          </w:p>
        </w:tc>
        <w:tc>
          <w:tcPr>
            <w:tcW w:w="1814"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5</w:t>
            </w:r>
          </w:p>
        </w:tc>
        <w:tc>
          <w:tcPr>
            <w:tcW w:w="2211"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6</w:t>
            </w:r>
          </w:p>
        </w:tc>
        <w:tc>
          <w:tcPr>
            <w:tcW w:w="2267"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7</w:t>
            </w:r>
          </w:p>
        </w:tc>
        <w:tc>
          <w:tcPr>
            <w:tcW w:w="2267" w:type="dxa"/>
          </w:tcPr>
          <w:p w:rsidR="00857112" w:rsidRPr="00857112" w:rsidRDefault="00857112">
            <w:pPr>
              <w:pStyle w:val="ConsPlusNormal"/>
              <w:jc w:val="center"/>
              <w:rPr>
                <w:rFonts w:ascii="Times New Roman" w:hAnsi="Times New Roman" w:cs="Times New Roman"/>
              </w:rPr>
            </w:pPr>
            <w:r w:rsidRPr="00857112">
              <w:rPr>
                <w:rFonts w:ascii="Times New Roman" w:hAnsi="Times New Roman" w:cs="Times New Roman"/>
              </w:rPr>
              <w:t>8</w:t>
            </w:r>
          </w:p>
        </w:tc>
      </w:tr>
      <w:tr w:rsidR="00857112" w:rsidRPr="00857112">
        <w:tc>
          <w:tcPr>
            <w:tcW w:w="567" w:type="dxa"/>
          </w:tcPr>
          <w:p w:rsidR="00857112" w:rsidRPr="00857112" w:rsidRDefault="00857112">
            <w:pPr>
              <w:pStyle w:val="ConsPlusNormal"/>
              <w:rPr>
                <w:rFonts w:ascii="Times New Roman" w:hAnsi="Times New Roman" w:cs="Times New Roman"/>
              </w:rPr>
            </w:pPr>
          </w:p>
        </w:tc>
        <w:tc>
          <w:tcPr>
            <w:tcW w:w="945" w:type="dxa"/>
          </w:tcPr>
          <w:p w:rsidR="00857112" w:rsidRPr="00857112" w:rsidRDefault="00857112">
            <w:pPr>
              <w:pStyle w:val="ConsPlusNormal"/>
              <w:rPr>
                <w:rFonts w:ascii="Times New Roman" w:hAnsi="Times New Roman" w:cs="Times New Roman"/>
              </w:rPr>
            </w:pPr>
          </w:p>
        </w:tc>
        <w:tc>
          <w:tcPr>
            <w:tcW w:w="1142" w:type="dxa"/>
          </w:tcPr>
          <w:p w:rsidR="00857112" w:rsidRPr="00857112" w:rsidRDefault="00857112">
            <w:pPr>
              <w:pStyle w:val="ConsPlusNormal"/>
              <w:rPr>
                <w:rFonts w:ascii="Times New Roman" w:hAnsi="Times New Roman" w:cs="Times New Roman"/>
              </w:rPr>
            </w:pPr>
          </w:p>
        </w:tc>
        <w:tc>
          <w:tcPr>
            <w:tcW w:w="2381" w:type="dxa"/>
          </w:tcPr>
          <w:p w:rsidR="00857112" w:rsidRPr="00857112" w:rsidRDefault="00857112">
            <w:pPr>
              <w:pStyle w:val="ConsPlusNormal"/>
              <w:rPr>
                <w:rFonts w:ascii="Times New Roman" w:hAnsi="Times New Roman" w:cs="Times New Roman"/>
              </w:rPr>
            </w:pPr>
          </w:p>
        </w:tc>
        <w:tc>
          <w:tcPr>
            <w:tcW w:w="1814" w:type="dxa"/>
          </w:tcPr>
          <w:p w:rsidR="00857112" w:rsidRPr="00857112" w:rsidRDefault="00857112">
            <w:pPr>
              <w:pStyle w:val="ConsPlusNormal"/>
              <w:rPr>
                <w:rFonts w:ascii="Times New Roman" w:hAnsi="Times New Roman" w:cs="Times New Roman"/>
              </w:rPr>
            </w:pPr>
          </w:p>
        </w:tc>
        <w:tc>
          <w:tcPr>
            <w:tcW w:w="2211" w:type="dxa"/>
          </w:tcPr>
          <w:p w:rsidR="00857112" w:rsidRPr="00857112" w:rsidRDefault="00857112">
            <w:pPr>
              <w:pStyle w:val="ConsPlusNormal"/>
              <w:rPr>
                <w:rFonts w:ascii="Times New Roman" w:hAnsi="Times New Roman" w:cs="Times New Roman"/>
              </w:rPr>
            </w:pPr>
          </w:p>
        </w:tc>
        <w:tc>
          <w:tcPr>
            <w:tcW w:w="2267" w:type="dxa"/>
          </w:tcPr>
          <w:p w:rsidR="00857112" w:rsidRPr="00857112" w:rsidRDefault="00857112">
            <w:pPr>
              <w:pStyle w:val="ConsPlusNormal"/>
              <w:rPr>
                <w:rFonts w:ascii="Times New Roman" w:hAnsi="Times New Roman" w:cs="Times New Roman"/>
              </w:rPr>
            </w:pPr>
          </w:p>
        </w:tc>
        <w:tc>
          <w:tcPr>
            <w:tcW w:w="2267" w:type="dxa"/>
          </w:tcPr>
          <w:p w:rsidR="00857112" w:rsidRPr="00857112" w:rsidRDefault="00857112">
            <w:pPr>
              <w:pStyle w:val="ConsPlusNormal"/>
              <w:rPr>
                <w:rFonts w:ascii="Times New Roman" w:hAnsi="Times New Roman" w:cs="Times New Roman"/>
              </w:rPr>
            </w:pPr>
          </w:p>
        </w:tc>
      </w:tr>
      <w:tr w:rsidR="00857112" w:rsidRPr="00857112">
        <w:tc>
          <w:tcPr>
            <w:tcW w:w="567" w:type="dxa"/>
          </w:tcPr>
          <w:p w:rsidR="00857112" w:rsidRPr="00857112" w:rsidRDefault="00857112">
            <w:pPr>
              <w:pStyle w:val="ConsPlusNormal"/>
              <w:rPr>
                <w:rFonts w:ascii="Times New Roman" w:hAnsi="Times New Roman" w:cs="Times New Roman"/>
              </w:rPr>
            </w:pPr>
          </w:p>
        </w:tc>
        <w:tc>
          <w:tcPr>
            <w:tcW w:w="945" w:type="dxa"/>
          </w:tcPr>
          <w:p w:rsidR="00857112" w:rsidRPr="00857112" w:rsidRDefault="00857112">
            <w:pPr>
              <w:pStyle w:val="ConsPlusNormal"/>
              <w:rPr>
                <w:rFonts w:ascii="Times New Roman" w:hAnsi="Times New Roman" w:cs="Times New Roman"/>
              </w:rPr>
            </w:pPr>
          </w:p>
        </w:tc>
        <w:tc>
          <w:tcPr>
            <w:tcW w:w="1142" w:type="dxa"/>
          </w:tcPr>
          <w:p w:rsidR="00857112" w:rsidRPr="00857112" w:rsidRDefault="00857112">
            <w:pPr>
              <w:pStyle w:val="ConsPlusNormal"/>
              <w:rPr>
                <w:rFonts w:ascii="Times New Roman" w:hAnsi="Times New Roman" w:cs="Times New Roman"/>
              </w:rPr>
            </w:pPr>
          </w:p>
        </w:tc>
        <w:tc>
          <w:tcPr>
            <w:tcW w:w="2381" w:type="dxa"/>
          </w:tcPr>
          <w:p w:rsidR="00857112" w:rsidRPr="00857112" w:rsidRDefault="00857112">
            <w:pPr>
              <w:pStyle w:val="ConsPlusNormal"/>
              <w:rPr>
                <w:rFonts w:ascii="Times New Roman" w:hAnsi="Times New Roman" w:cs="Times New Roman"/>
              </w:rPr>
            </w:pPr>
          </w:p>
        </w:tc>
        <w:tc>
          <w:tcPr>
            <w:tcW w:w="1814" w:type="dxa"/>
          </w:tcPr>
          <w:p w:rsidR="00857112" w:rsidRPr="00857112" w:rsidRDefault="00857112">
            <w:pPr>
              <w:pStyle w:val="ConsPlusNormal"/>
              <w:rPr>
                <w:rFonts w:ascii="Times New Roman" w:hAnsi="Times New Roman" w:cs="Times New Roman"/>
              </w:rPr>
            </w:pPr>
          </w:p>
        </w:tc>
        <w:tc>
          <w:tcPr>
            <w:tcW w:w="2211" w:type="dxa"/>
          </w:tcPr>
          <w:p w:rsidR="00857112" w:rsidRPr="00857112" w:rsidRDefault="00857112">
            <w:pPr>
              <w:pStyle w:val="ConsPlusNormal"/>
              <w:rPr>
                <w:rFonts w:ascii="Times New Roman" w:hAnsi="Times New Roman" w:cs="Times New Roman"/>
              </w:rPr>
            </w:pPr>
          </w:p>
        </w:tc>
        <w:tc>
          <w:tcPr>
            <w:tcW w:w="2267" w:type="dxa"/>
          </w:tcPr>
          <w:p w:rsidR="00857112" w:rsidRPr="00857112" w:rsidRDefault="00857112">
            <w:pPr>
              <w:pStyle w:val="ConsPlusNormal"/>
              <w:rPr>
                <w:rFonts w:ascii="Times New Roman" w:hAnsi="Times New Roman" w:cs="Times New Roman"/>
              </w:rPr>
            </w:pPr>
          </w:p>
        </w:tc>
        <w:tc>
          <w:tcPr>
            <w:tcW w:w="2267" w:type="dxa"/>
          </w:tcPr>
          <w:p w:rsidR="00857112" w:rsidRPr="00857112" w:rsidRDefault="00857112">
            <w:pPr>
              <w:pStyle w:val="ConsPlusNormal"/>
              <w:rPr>
                <w:rFonts w:ascii="Times New Roman" w:hAnsi="Times New Roman" w:cs="Times New Roman"/>
              </w:rPr>
            </w:pPr>
          </w:p>
        </w:tc>
      </w:tr>
      <w:tr w:rsidR="00857112" w:rsidRPr="00857112">
        <w:tc>
          <w:tcPr>
            <w:tcW w:w="567" w:type="dxa"/>
          </w:tcPr>
          <w:p w:rsidR="00857112" w:rsidRPr="00857112" w:rsidRDefault="00857112">
            <w:pPr>
              <w:pStyle w:val="ConsPlusNormal"/>
              <w:rPr>
                <w:rFonts w:ascii="Times New Roman" w:hAnsi="Times New Roman" w:cs="Times New Roman"/>
              </w:rPr>
            </w:pPr>
          </w:p>
        </w:tc>
        <w:tc>
          <w:tcPr>
            <w:tcW w:w="945" w:type="dxa"/>
          </w:tcPr>
          <w:p w:rsidR="00857112" w:rsidRPr="00857112" w:rsidRDefault="00857112">
            <w:pPr>
              <w:pStyle w:val="ConsPlusNormal"/>
              <w:rPr>
                <w:rFonts w:ascii="Times New Roman" w:hAnsi="Times New Roman" w:cs="Times New Roman"/>
              </w:rPr>
            </w:pPr>
          </w:p>
        </w:tc>
        <w:tc>
          <w:tcPr>
            <w:tcW w:w="1142" w:type="dxa"/>
          </w:tcPr>
          <w:p w:rsidR="00857112" w:rsidRPr="00857112" w:rsidRDefault="00857112">
            <w:pPr>
              <w:pStyle w:val="ConsPlusNormal"/>
              <w:rPr>
                <w:rFonts w:ascii="Times New Roman" w:hAnsi="Times New Roman" w:cs="Times New Roman"/>
              </w:rPr>
            </w:pPr>
          </w:p>
        </w:tc>
        <w:tc>
          <w:tcPr>
            <w:tcW w:w="2381" w:type="dxa"/>
          </w:tcPr>
          <w:p w:rsidR="00857112" w:rsidRPr="00857112" w:rsidRDefault="00857112">
            <w:pPr>
              <w:pStyle w:val="ConsPlusNormal"/>
              <w:rPr>
                <w:rFonts w:ascii="Times New Roman" w:hAnsi="Times New Roman" w:cs="Times New Roman"/>
              </w:rPr>
            </w:pPr>
          </w:p>
        </w:tc>
        <w:tc>
          <w:tcPr>
            <w:tcW w:w="1814" w:type="dxa"/>
          </w:tcPr>
          <w:p w:rsidR="00857112" w:rsidRPr="00857112" w:rsidRDefault="00857112">
            <w:pPr>
              <w:pStyle w:val="ConsPlusNormal"/>
              <w:rPr>
                <w:rFonts w:ascii="Times New Roman" w:hAnsi="Times New Roman" w:cs="Times New Roman"/>
              </w:rPr>
            </w:pPr>
          </w:p>
        </w:tc>
        <w:tc>
          <w:tcPr>
            <w:tcW w:w="2211" w:type="dxa"/>
          </w:tcPr>
          <w:p w:rsidR="00857112" w:rsidRPr="00857112" w:rsidRDefault="00857112">
            <w:pPr>
              <w:pStyle w:val="ConsPlusNormal"/>
              <w:rPr>
                <w:rFonts w:ascii="Times New Roman" w:hAnsi="Times New Roman" w:cs="Times New Roman"/>
              </w:rPr>
            </w:pPr>
          </w:p>
        </w:tc>
        <w:tc>
          <w:tcPr>
            <w:tcW w:w="2267" w:type="dxa"/>
          </w:tcPr>
          <w:p w:rsidR="00857112" w:rsidRPr="00857112" w:rsidRDefault="00857112">
            <w:pPr>
              <w:pStyle w:val="ConsPlusNormal"/>
              <w:rPr>
                <w:rFonts w:ascii="Times New Roman" w:hAnsi="Times New Roman" w:cs="Times New Roman"/>
              </w:rPr>
            </w:pPr>
          </w:p>
        </w:tc>
        <w:tc>
          <w:tcPr>
            <w:tcW w:w="2267" w:type="dxa"/>
          </w:tcPr>
          <w:p w:rsidR="00857112" w:rsidRPr="00857112" w:rsidRDefault="00857112">
            <w:pPr>
              <w:pStyle w:val="ConsPlusNormal"/>
              <w:rPr>
                <w:rFonts w:ascii="Times New Roman" w:hAnsi="Times New Roman" w:cs="Times New Roman"/>
              </w:rPr>
            </w:pPr>
          </w:p>
        </w:tc>
      </w:tr>
    </w:tbl>
    <w:p w:rsidR="00857112" w:rsidRPr="00857112" w:rsidRDefault="00857112">
      <w:pPr>
        <w:pStyle w:val="ConsPlusNormal"/>
        <w:jc w:val="both"/>
        <w:rPr>
          <w:rFonts w:ascii="Times New Roman" w:hAnsi="Times New Roman" w:cs="Times New Roman"/>
        </w:rPr>
      </w:pPr>
    </w:p>
    <w:p w:rsidR="00AA3EAB" w:rsidRPr="00857112" w:rsidRDefault="00857112">
      <w:pPr>
        <w:rPr>
          <w:rFonts w:ascii="Times New Roman" w:hAnsi="Times New Roman" w:cs="Times New Roman"/>
        </w:rPr>
      </w:pPr>
      <w:bookmarkStart w:id="9" w:name="_GoBack"/>
      <w:bookmarkEnd w:id="9"/>
    </w:p>
    <w:sectPr w:rsidR="00AA3EAB" w:rsidRPr="00857112">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112"/>
    <w:rsid w:val="00857112"/>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1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71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71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711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11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5711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5711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5711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2751</Words>
  <Characters>15686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2024-01-23T09:19:00Z</dcterms:created>
  <dcterms:modified xsi:type="dcterms:W3CDTF">2024-01-23T09:21:00Z</dcterms:modified>
</cp:coreProperties>
</file>